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8454A" w:rsidRDefault="00000000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posOffset>-1206500</wp:posOffset>
                </wp:positionH>
                <wp:positionV relativeFrom="paragraph">
                  <wp:posOffset>19685</wp:posOffset>
                </wp:positionV>
                <wp:extent cx="7660005" cy="428625"/>
                <wp:effectExtent l="0" t="0" r="5715" b="13335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60005" cy="42862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8454A" w:rsidRDefault="00000000">
                            <w:pPr>
                              <w:wordWrap w:val="0"/>
                              <w:jc w:val="right"/>
                              <w:rPr>
                                <w:b/>
                                <w:sz w:val="4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48"/>
                              </w:rPr>
                              <w:t xml:space="preserve">   USER MANUAL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-95pt;margin-top:1.55pt;height:33.75pt;width:603.15pt;mso-position-horizontal-relative:margin;z-index:251667456;v-text-anchor:middle;mso-width-relative:page;mso-height-relative:page;" fillcolor="#0070C0" filled="t" stroked="f" coordsize="21600,21600" o:gfxdata="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CPb&#10;tRLbAAAACgEAAA8AAAAAAAAAAQAgAAAAIgAAAGRycy9kb3ducmV2LnhtbFBLAQIUABQAAAAIAIdO&#10;4kAa7s5bWQIAAIoEAAAOAAAAAAAAAAEAIAAAACoBAABkcnMvZTJvRG9jLnhtbFBLBQYAAAAABgAG&#10;AFkBAAD1BQAAAAA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wordWrap w:val="0"/>
                        <w:jc w:val="right"/>
                        <w:rPr>
                          <w:rFonts w:hint="eastAsia" w:eastAsiaTheme="minorEastAsia"/>
                          <w:b/>
                          <w:sz w:val="4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sz w:val="48"/>
                          <w:lang w:val="en-US" w:eastAsia="zh-CN"/>
                        </w:rPr>
                        <w:t xml:space="preserve">   USER MANUAL       </w:t>
                      </w:r>
                    </w:p>
                  </w:txbxContent>
                </v:textbox>
              </v:rect>
            </w:pict>
          </mc:Fallback>
        </mc:AlternateContent>
      </w:r>
    </w:p>
    <w:p w:rsidR="0008454A" w:rsidRDefault="0008454A">
      <w:pPr>
        <w:jc w:val="right"/>
        <w:rPr>
          <w:rFonts w:ascii="Calibri" w:hAnsi="Calibri" w:cs="Calibri"/>
        </w:rPr>
      </w:pPr>
    </w:p>
    <w:p w:rsidR="0008454A" w:rsidRDefault="00000000">
      <w:pPr>
        <w:jc w:val="right"/>
        <w:rPr>
          <w:rFonts w:ascii="Calibri" w:hAnsi="Calibri" w:cs="Calibri"/>
          <w:b/>
          <w:sz w:val="36"/>
        </w:rPr>
      </w:pPr>
      <w:r>
        <w:rPr>
          <w:rFonts w:ascii="Calibri" w:hAnsi="Calibri" w:cs="Calibri"/>
          <w:b/>
          <w:sz w:val="36"/>
        </w:rPr>
        <w:t xml:space="preserve">Lite Version </w:t>
      </w:r>
      <w:proofErr w:type="spellStart"/>
      <w:r>
        <w:rPr>
          <w:rFonts w:ascii="Calibri" w:hAnsi="Calibri" w:cs="Calibri"/>
          <w:b/>
          <w:sz w:val="36"/>
        </w:rPr>
        <w:t>HDBaseT</w:t>
      </w:r>
      <w:proofErr w:type="spellEnd"/>
      <w:r>
        <w:rPr>
          <w:rFonts w:ascii="Calibri" w:hAnsi="Calibri" w:cs="Calibri"/>
          <w:b/>
          <w:sz w:val="36"/>
        </w:rPr>
        <w:t xml:space="preserve"> </w:t>
      </w:r>
      <w:r>
        <w:rPr>
          <w:rFonts w:ascii="Calibri" w:hAnsi="Calibri" w:cs="Calibri" w:hint="eastAsia"/>
          <w:b/>
          <w:sz w:val="36"/>
        </w:rPr>
        <w:t xml:space="preserve">HDMI </w:t>
      </w:r>
      <w:r>
        <w:rPr>
          <w:rFonts w:ascii="Calibri" w:hAnsi="Calibri" w:cs="Calibri"/>
          <w:b/>
          <w:sz w:val="36"/>
        </w:rPr>
        <w:t>Extender</w:t>
      </w:r>
      <w:r w:rsidR="00DC70D0">
        <w:rPr>
          <w:rFonts w:ascii="Calibri" w:hAnsi="Calibri" w:cs="Calibri"/>
          <w:b/>
          <w:sz w:val="36"/>
        </w:rPr>
        <w:t>-</w:t>
      </w:r>
      <w:r w:rsidR="00DC70D0" w:rsidRPr="00DC70D0">
        <w:rPr>
          <w:rFonts w:ascii="Calibri" w:hAnsi="Calibri" w:cs="Calibri"/>
          <w:b/>
          <w:sz w:val="36"/>
        </w:rPr>
        <w:t>HDBT-HD-70-MTK</w:t>
      </w:r>
    </w:p>
    <w:p w:rsidR="0008454A" w:rsidRDefault="00000000">
      <w:pPr>
        <w:wordWrap w:val="0"/>
        <w:jc w:val="right"/>
        <w:rPr>
          <w:rFonts w:ascii="Calibri" w:hAnsi="Calibri" w:cs="Calibri"/>
          <w:b/>
          <w:sz w:val="24"/>
          <w:szCs w:val="20"/>
        </w:rPr>
      </w:pPr>
      <w:r>
        <w:rPr>
          <w:rFonts w:ascii="Calibri" w:hAnsi="Calibri" w:cs="Calibri"/>
          <w:b/>
          <w:sz w:val="24"/>
          <w:szCs w:val="20"/>
        </w:rPr>
        <w:t>4K60(4:2:0), HDMI2.0, HDCP2.2, POC</w:t>
      </w:r>
      <w:r>
        <w:rPr>
          <w:rFonts w:ascii="Calibri" w:hAnsi="Calibri" w:cs="Calibri" w:hint="eastAsia"/>
          <w:b/>
          <w:sz w:val="24"/>
          <w:szCs w:val="20"/>
        </w:rPr>
        <w:t>，</w:t>
      </w:r>
      <w:r>
        <w:rPr>
          <w:rFonts w:ascii="Calibri" w:hAnsi="Calibri" w:cs="Calibri" w:hint="eastAsia"/>
          <w:b/>
          <w:sz w:val="24"/>
          <w:szCs w:val="20"/>
        </w:rPr>
        <w:t>CEC</w:t>
      </w:r>
    </w:p>
    <w:p w:rsidR="0008454A" w:rsidRDefault="0008454A">
      <w:pPr>
        <w:jc w:val="right"/>
        <w:rPr>
          <w:rFonts w:ascii="Calibri" w:hAnsi="Calibri" w:cs="Calibri"/>
        </w:rPr>
      </w:pPr>
    </w:p>
    <w:p w:rsidR="0008454A" w:rsidRDefault="0008454A">
      <w:pPr>
        <w:jc w:val="right"/>
        <w:rPr>
          <w:rFonts w:ascii="Calibri" w:hAnsi="Calibri" w:cs="Calibri"/>
        </w:rPr>
      </w:pPr>
    </w:p>
    <w:p w:rsidR="0008454A" w:rsidRDefault="0008454A">
      <w:pPr>
        <w:jc w:val="right"/>
        <w:rPr>
          <w:rFonts w:ascii="Calibri" w:hAnsi="Calibri" w:cs="Calibri"/>
        </w:rPr>
      </w:pPr>
    </w:p>
    <w:p w:rsidR="0008454A" w:rsidRDefault="0008454A">
      <w:pPr>
        <w:jc w:val="right"/>
        <w:rPr>
          <w:rFonts w:ascii="Calibri" w:hAnsi="Calibri" w:cs="Calibri"/>
        </w:rPr>
      </w:pPr>
    </w:p>
    <w:p w:rsidR="0008454A" w:rsidRDefault="0008454A">
      <w:pPr>
        <w:rPr>
          <w:rFonts w:ascii="Calibri" w:eastAsia="Microsoft YaHei" w:hAnsi="Calibri" w:cs="Calibri"/>
          <w:sz w:val="32"/>
          <w:szCs w:val="32"/>
        </w:rPr>
      </w:pPr>
    </w:p>
    <w:p w:rsidR="0008454A" w:rsidRDefault="0008454A">
      <w:pPr>
        <w:rPr>
          <w:rFonts w:ascii="Calibri" w:eastAsia="Microsoft YaHei" w:hAnsi="Calibri" w:cs="Calibri"/>
          <w:sz w:val="32"/>
          <w:szCs w:val="32"/>
        </w:rPr>
      </w:pPr>
    </w:p>
    <w:p w:rsidR="0008454A" w:rsidRDefault="0008454A">
      <w:pPr>
        <w:rPr>
          <w:rFonts w:ascii="Calibri" w:eastAsia="Microsoft YaHei" w:hAnsi="Calibri" w:cs="Calibri"/>
          <w:sz w:val="32"/>
          <w:szCs w:val="32"/>
        </w:rPr>
      </w:pPr>
    </w:p>
    <w:p w:rsidR="0008454A" w:rsidRDefault="0008454A">
      <w:pPr>
        <w:rPr>
          <w:rFonts w:ascii="Calibri" w:eastAsia="Microsoft YaHei" w:hAnsi="Calibri" w:cs="Calibri"/>
          <w:sz w:val="32"/>
          <w:szCs w:val="32"/>
        </w:rPr>
      </w:pPr>
    </w:p>
    <w:p w:rsidR="0008454A" w:rsidRDefault="0008454A">
      <w:pPr>
        <w:rPr>
          <w:rFonts w:ascii="Calibri" w:eastAsia="Microsoft YaHei" w:hAnsi="Calibri" w:cs="Calibri"/>
          <w:sz w:val="32"/>
          <w:szCs w:val="32"/>
        </w:rPr>
      </w:pPr>
    </w:p>
    <w:p w:rsidR="0008454A" w:rsidRDefault="00000000">
      <w:pPr>
        <w:jc w:val="center"/>
        <w:rPr>
          <w:rFonts w:ascii="Calibri" w:eastAsia="Microsoft YaHei" w:hAnsi="Calibri" w:cs="Calibri"/>
          <w:sz w:val="32"/>
          <w:szCs w:val="32"/>
        </w:rPr>
      </w:pPr>
      <w:r>
        <w:rPr>
          <w:rFonts w:ascii="Calibri" w:hAnsi="Calibri" w:cs="Calibri"/>
          <w:noProof/>
        </w:rPr>
        <w:drawing>
          <wp:inline distT="0" distB="0" distL="114300" distR="114300">
            <wp:extent cx="5270500" cy="2206625"/>
            <wp:effectExtent l="0" t="0" r="2540" b="317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206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08454A" w:rsidRDefault="0008454A">
      <w:pPr>
        <w:rPr>
          <w:rFonts w:ascii="Calibri" w:eastAsia="Microsoft YaHei" w:hAnsi="Calibri" w:cs="Calibri"/>
          <w:sz w:val="32"/>
          <w:szCs w:val="32"/>
        </w:rPr>
      </w:pPr>
    </w:p>
    <w:p w:rsidR="0008454A" w:rsidRDefault="0008454A">
      <w:pPr>
        <w:rPr>
          <w:rFonts w:ascii="Calibri" w:eastAsia="Microsoft YaHei" w:hAnsi="Calibri" w:cs="Calibri"/>
          <w:sz w:val="32"/>
          <w:szCs w:val="32"/>
        </w:rPr>
      </w:pPr>
    </w:p>
    <w:p w:rsidR="0008454A" w:rsidRDefault="0008454A">
      <w:pPr>
        <w:rPr>
          <w:rFonts w:ascii="Calibri" w:eastAsia="Microsoft YaHei" w:hAnsi="Calibri" w:cs="Calibri"/>
          <w:sz w:val="32"/>
          <w:szCs w:val="32"/>
        </w:rPr>
      </w:pPr>
    </w:p>
    <w:p w:rsidR="0008454A" w:rsidRDefault="00000000">
      <w:pPr>
        <w:ind w:left="210" w:hangingChars="100" w:hanging="210"/>
        <w:rPr>
          <w:rFonts w:ascii="Calibri" w:eastAsia="Microsoft YaHei" w:hAnsi="Calibri" w:cs="Calibri"/>
          <w:szCs w:val="21"/>
        </w:rPr>
      </w:pPr>
      <w:r>
        <w:rPr>
          <w:rFonts w:ascii="Calibri" w:eastAsia="Microsoft YaHei" w:hAnsi="Calibri" w:cs="Calibri"/>
          <w:b/>
          <w:bCs/>
          <w:szCs w:val="21"/>
        </w:rPr>
        <w:t xml:space="preserve">*Note: </w:t>
      </w:r>
      <w:r>
        <w:rPr>
          <w:rFonts w:ascii="Calibri" w:eastAsia="Microsoft YaHei" w:hAnsi="Calibri" w:cs="Calibri"/>
          <w:szCs w:val="21"/>
        </w:rPr>
        <w:t xml:space="preserve">This is a common user manual for all the lite version </w:t>
      </w:r>
      <w:proofErr w:type="spellStart"/>
      <w:r>
        <w:rPr>
          <w:rFonts w:ascii="Calibri" w:eastAsia="Microsoft YaHei" w:hAnsi="Calibri" w:cs="Calibri"/>
          <w:szCs w:val="21"/>
        </w:rPr>
        <w:t>HDBaseT</w:t>
      </w:r>
      <w:proofErr w:type="spellEnd"/>
      <w:r>
        <w:rPr>
          <w:rFonts w:ascii="Calibri" w:eastAsia="Microsoft YaHei" w:hAnsi="Calibri" w:cs="Calibri"/>
          <w:szCs w:val="21"/>
        </w:rPr>
        <w:t xml:space="preserve"> extenders, the chassis might be different as the different production version or it’s customized. Please refer to the real equipment.</w:t>
      </w:r>
    </w:p>
    <w:p w:rsidR="0008454A" w:rsidRDefault="0008454A">
      <w:pPr>
        <w:ind w:left="210" w:hangingChars="100" w:hanging="210"/>
        <w:rPr>
          <w:rFonts w:ascii="Calibri" w:eastAsia="Microsoft YaHei" w:hAnsi="Calibri" w:cs="Calibri"/>
          <w:szCs w:val="21"/>
        </w:rPr>
      </w:pPr>
    </w:p>
    <w:p w:rsidR="0008454A" w:rsidRDefault="00000000">
      <w:pPr>
        <w:jc w:val="right"/>
        <w:rPr>
          <w:rFonts w:ascii="Calibri" w:eastAsia="Microsoft YaHei" w:hAnsi="Calibri" w:cs="Calibri"/>
          <w:sz w:val="20"/>
          <w:szCs w:val="20"/>
        </w:rPr>
      </w:pPr>
      <w:r>
        <w:rPr>
          <w:rFonts w:ascii="Calibri" w:eastAsia="Microsoft YaHei" w:hAnsi="Calibri" w:cs="Calibri"/>
          <w:sz w:val="20"/>
          <w:szCs w:val="20"/>
        </w:rPr>
        <w:t>Version: V2.0.1</w:t>
      </w:r>
    </w:p>
    <w:p w:rsidR="0008454A" w:rsidRDefault="0008454A">
      <w:pPr>
        <w:jc w:val="right"/>
        <w:rPr>
          <w:rFonts w:ascii="Calibri" w:eastAsia="Microsoft YaHei" w:hAnsi="Calibri" w:cs="Calibri"/>
          <w:sz w:val="24"/>
        </w:rPr>
      </w:pPr>
    </w:p>
    <w:p w:rsidR="0008454A" w:rsidRDefault="0008454A">
      <w:pPr>
        <w:jc w:val="right"/>
        <w:rPr>
          <w:rFonts w:ascii="Calibri" w:eastAsia="Microsoft YaHei" w:hAnsi="Calibri" w:cs="Calibri"/>
          <w:sz w:val="24"/>
        </w:rPr>
      </w:pPr>
    </w:p>
    <w:p w:rsidR="0008454A" w:rsidRDefault="00000000">
      <w:pPr>
        <w:outlineLvl w:val="0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lastRenderedPageBreak/>
        <w:t>1. Introduction</w:t>
      </w:r>
    </w:p>
    <w:p w:rsidR="0008454A" w:rsidRDefault="00000000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Cs/>
          <w:sz w:val="20"/>
          <w:szCs w:val="4"/>
        </w:rPr>
        <w:t xml:space="preserve">This lite version extender is using the </w:t>
      </w:r>
      <w:proofErr w:type="spellStart"/>
      <w:r>
        <w:rPr>
          <w:rFonts w:ascii="Calibri" w:hAnsi="Calibri" w:cs="Calibri"/>
          <w:bCs/>
          <w:sz w:val="20"/>
          <w:szCs w:val="4"/>
        </w:rPr>
        <w:t>HDBaseT</w:t>
      </w:r>
      <w:proofErr w:type="spellEnd"/>
      <w:r>
        <w:rPr>
          <w:rFonts w:ascii="Calibri" w:hAnsi="Calibri" w:cs="Calibri"/>
          <w:bCs/>
          <w:sz w:val="20"/>
          <w:szCs w:val="4"/>
        </w:rPr>
        <w:t xml:space="preserve"> technology, it supports no compression, no losses, no latency HDMI signal transmission. It can</w:t>
      </w:r>
      <w:r>
        <w:rPr>
          <w:rFonts w:ascii="Calibri" w:hAnsi="Calibri" w:cs="Calibri"/>
          <w:bCs/>
          <w:sz w:val="20"/>
          <w:szCs w:val="4"/>
          <w:lang w:val="en-GB"/>
        </w:rPr>
        <w:t xml:space="preserve"> </w:t>
      </w:r>
      <w:proofErr w:type="spellStart"/>
      <w:r>
        <w:rPr>
          <w:rFonts w:ascii="Calibri" w:hAnsi="Calibri" w:cs="Calibri"/>
          <w:bCs/>
          <w:sz w:val="20"/>
          <w:szCs w:val="4"/>
        </w:rPr>
        <w:t>can</w:t>
      </w:r>
      <w:proofErr w:type="spellEnd"/>
      <w:r>
        <w:rPr>
          <w:rFonts w:ascii="Calibri" w:hAnsi="Calibri" w:cs="Calibri"/>
          <w:bCs/>
          <w:sz w:val="20"/>
          <w:szCs w:val="4"/>
        </w:rPr>
        <w:t xml:space="preserve"> work with other </w:t>
      </w:r>
      <w:proofErr w:type="spellStart"/>
      <w:r>
        <w:rPr>
          <w:rFonts w:ascii="Calibri" w:hAnsi="Calibri" w:cs="Calibri"/>
          <w:bCs/>
          <w:sz w:val="20"/>
          <w:szCs w:val="4"/>
        </w:rPr>
        <w:t>HDBaseT</w:t>
      </w:r>
      <w:proofErr w:type="spellEnd"/>
      <w:r>
        <w:rPr>
          <w:rFonts w:ascii="Calibri" w:hAnsi="Calibri" w:cs="Calibri"/>
          <w:bCs/>
          <w:sz w:val="20"/>
          <w:szCs w:val="4"/>
        </w:rPr>
        <w:t xml:space="preserve"> equipment, such as Sony </w:t>
      </w:r>
      <w:proofErr w:type="spellStart"/>
      <w:r>
        <w:rPr>
          <w:rFonts w:ascii="Calibri" w:hAnsi="Calibri" w:cs="Calibri"/>
          <w:bCs/>
          <w:sz w:val="20"/>
          <w:szCs w:val="4"/>
        </w:rPr>
        <w:t>HDBaseT</w:t>
      </w:r>
      <w:proofErr w:type="spellEnd"/>
      <w:r>
        <w:rPr>
          <w:rFonts w:ascii="Calibri" w:hAnsi="Calibri" w:cs="Calibri"/>
          <w:bCs/>
          <w:sz w:val="20"/>
          <w:szCs w:val="4"/>
        </w:rPr>
        <w:t xml:space="preserve"> projector. All the signals are transmitted by one single </w:t>
      </w:r>
      <w:r>
        <w:rPr>
          <w:rFonts w:ascii="Calibri" w:hAnsi="Calibri" w:cs="Calibri"/>
          <w:sz w:val="20"/>
          <w:szCs w:val="20"/>
        </w:rPr>
        <w:t>CAT5E/ CAT6/ CAT7 cable, for 1080P it can transmit to a distance of 70m(230ft), for 4K60</w:t>
      </w:r>
      <w:proofErr w:type="gramStart"/>
      <w:r>
        <w:rPr>
          <w:rFonts w:ascii="Calibri" w:hAnsi="Calibri" w:cs="Calibri"/>
          <w:sz w:val="20"/>
          <w:szCs w:val="20"/>
        </w:rPr>
        <w:t>Hz(</w:t>
      </w:r>
      <w:proofErr w:type="gramEnd"/>
      <w:r>
        <w:rPr>
          <w:rFonts w:ascii="Calibri" w:hAnsi="Calibri" w:cs="Calibri"/>
          <w:sz w:val="20"/>
          <w:szCs w:val="20"/>
        </w:rPr>
        <w:t xml:space="preserve">4:2:0) it can up to 35m(115ft). Compatible with all the HDTV resolutions, HDCP2.2 protocol. It also supports bi-directional RS232 and </w:t>
      </w:r>
      <w:r>
        <w:rPr>
          <w:rFonts w:ascii="Calibri" w:hAnsi="Calibri" w:cs="Calibri"/>
          <w:sz w:val="20"/>
          <w:szCs w:val="20"/>
          <w:lang w:val="en-GB"/>
        </w:rPr>
        <w:t>I</w:t>
      </w:r>
      <w:r>
        <w:rPr>
          <w:rFonts w:ascii="Calibri" w:hAnsi="Calibri" w:cs="Calibri"/>
          <w:sz w:val="20"/>
          <w:szCs w:val="20"/>
        </w:rPr>
        <w:t>R transmission</w:t>
      </w:r>
      <w:r>
        <w:rPr>
          <w:rFonts w:ascii="Calibri" w:hAnsi="Calibri" w:cs="Calibri"/>
          <w:sz w:val="20"/>
          <w:szCs w:val="20"/>
          <w:lang w:val="en-GB"/>
        </w:rPr>
        <w:t xml:space="preserve"> and </w:t>
      </w:r>
      <w:r>
        <w:rPr>
          <w:rFonts w:ascii="Calibri" w:hAnsi="Calibri" w:cs="Calibri"/>
          <w:sz w:val="20"/>
          <w:szCs w:val="20"/>
        </w:rPr>
        <w:t xml:space="preserve">realize the </w:t>
      </w:r>
      <w:proofErr w:type="gramStart"/>
      <w:r>
        <w:rPr>
          <w:rFonts w:ascii="Calibri" w:hAnsi="Calibri" w:cs="Calibri"/>
          <w:sz w:val="20"/>
          <w:szCs w:val="20"/>
        </w:rPr>
        <w:t>long distance</w:t>
      </w:r>
      <w:proofErr w:type="gramEnd"/>
      <w:r>
        <w:rPr>
          <w:rFonts w:ascii="Calibri" w:hAnsi="Calibri" w:cs="Calibri"/>
          <w:sz w:val="20"/>
          <w:szCs w:val="20"/>
        </w:rPr>
        <w:t xml:space="preserve"> control. Supports power over cable, users only need to power one side; It can be popularly used in media conferencing room, school, government, cinema and so on</w:t>
      </w:r>
      <w:r>
        <w:rPr>
          <w:rFonts w:ascii="Calibri" w:hAnsi="Calibri" w:cs="Calibri" w:hint="eastAsia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applications.</w:t>
      </w:r>
    </w:p>
    <w:p w:rsidR="0008454A" w:rsidRDefault="00000000">
      <w:pPr>
        <w:numPr>
          <w:ilvl w:val="0"/>
          <w:numId w:val="1"/>
        </w:numPr>
        <w:outlineLvl w:val="0"/>
        <w:rPr>
          <w:rFonts w:ascii="Calibri" w:hAnsi="Calibri" w:cs="Calibri"/>
          <w:b/>
          <w:bCs/>
          <w:sz w:val="28"/>
          <w:szCs w:val="28"/>
        </w:rPr>
      </w:pPr>
      <w:bookmarkStart w:id="0" w:name="_Toc19797"/>
      <w:r>
        <w:rPr>
          <w:rFonts w:ascii="Calibri" w:hAnsi="Calibri" w:cs="Calibri"/>
          <w:b/>
          <w:bCs/>
          <w:sz w:val="28"/>
          <w:szCs w:val="28"/>
        </w:rPr>
        <w:t>Features</w:t>
      </w:r>
      <w:bookmarkEnd w:id="0"/>
    </w:p>
    <w:p w:rsidR="0008454A" w:rsidRDefault="00000000">
      <w:pPr>
        <w:numPr>
          <w:ilvl w:val="0"/>
          <w:numId w:val="2"/>
        </w:numPr>
        <w:outlineLvl w:val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Transmit highest quality audio and video, for 1080p can up to 220 feet and 4K60(4:2:0) can up to 115feet with Cat6/6a/7 cable</w:t>
      </w:r>
    </w:p>
    <w:p w:rsidR="0008454A" w:rsidRDefault="00000000">
      <w:pPr>
        <w:numPr>
          <w:ilvl w:val="0"/>
          <w:numId w:val="2"/>
        </w:numPr>
        <w:outlineLvl w:val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Supports FULL HD, UHD, 3D, 4K60Hz</w:t>
      </w:r>
    </w:p>
    <w:p w:rsidR="0008454A" w:rsidRDefault="00000000">
      <w:pPr>
        <w:numPr>
          <w:ilvl w:val="0"/>
          <w:numId w:val="2"/>
        </w:numPr>
        <w:outlineLvl w:val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HDCP2.2, HDMI2.0</w:t>
      </w:r>
    </w:p>
    <w:p w:rsidR="0008454A" w:rsidRDefault="00000000">
      <w:pPr>
        <w:numPr>
          <w:ilvl w:val="0"/>
          <w:numId w:val="2"/>
        </w:numPr>
        <w:outlineLvl w:val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Bidirectional IR/Serial control signal transmission </w:t>
      </w:r>
    </w:p>
    <w:p w:rsidR="0008454A" w:rsidRDefault="00000000">
      <w:pPr>
        <w:numPr>
          <w:ilvl w:val="0"/>
          <w:numId w:val="2"/>
        </w:numPr>
        <w:outlineLvl w:val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Power over Cable (POC) locally powered over Cat5e/6 cable at either end</w:t>
      </w:r>
    </w:p>
    <w:p w:rsidR="0008454A" w:rsidRDefault="00000000">
      <w:pPr>
        <w:numPr>
          <w:ilvl w:val="0"/>
          <w:numId w:val="2"/>
        </w:numPr>
        <w:outlineLvl w:val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Supports 7.1 DTS Master HD, Dolby True HD,</w:t>
      </w:r>
    </w:p>
    <w:p w:rsidR="0008454A" w:rsidRDefault="00000000">
      <w:pPr>
        <w:numPr>
          <w:ilvl w:val="0"/>
          <w:numId w:val="2"/>
        </w:numPr>
        <w:outlineLvl w:val="0"/>
        <w:rPr>
          <w:rFonts w:ascii="Calibri" w:hAnsi="Calibri" w:cs="Calibri"/>
          <w:b/>
          <w:bCs/>
          <w:sz w:val="28"/>
          <w:szCs w:val="28"/>
        </w:rPr>
      </w:pPr>
      <w:bookmarkStart w:id="1" w:name="_Toc14135"/>
      <w:r>
        <w:rPr>
          <w:rFonts w:ascii="Calibri" w:hAnsi="Calibri" w:cs="Calibri"/>
          <w:sz w:val="20"/>
          <w:szCs w:val="20"/>
        </w:rPr>
        <w:t>LED indicators, EDID pass-though</w:t>
      </w:r>
    </w:p>
    <w:p w:rsidR="0008454A" w:rsidRDefault="00000000">
      <w:pPr>
        <w:numPr>
          <w:ilvl w:val="0"/>
          <w:numId w:val="2"/>
        </w:numPr>
        <w:outlineLvl w:val="0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 w:hint="eastAsia"/>
          <w:sz w:val="20"/>
          <w:szCs w:val="20"/>
        </w:rPr>
        <w:t>Supports CEC control</w:t>
      </w:r>
    </w:p>
    <w:p w:rsidR="0008454A" w:rsidRDefault="00000000">
      <w:pPr>
        <w:numPr>
          <w:ilvl w:val="0"/>
          <w:numId w:val="3"/>
        </w:numPr>
        <w:outlineLvl w:val="0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Specification</w:t>
      </w:r>
      <w:bookmarkEnd w:id="1"/>
    </w:p>
    <w:tbl>
      <w:tblPr>
        <w:tblStyle w:val="TableGrid"/>
        <w:tblW w:w="8386" w:type="dxa"/>
        <w:tblLayout w:type="fixed"/>
        <w:tblLook w:val="04A0" w:firstRow="1" w:lastRow="0" w:firstColumn="1" w:lastColumn="0" w:noHBand="0" w:noVBand="1"/>
      </w:tblPr>
      <w:tblGrid>
        <w:gridCol w:w="2074"/>
        <w:gridCol w:w="3164"/>
        <w:gridCol w:w="3148"/>
      </w:tblGrid>
      <w:tr w:rsidR="0008454A">
        <w:trPr>
          <w:trHeight w:val="313"/>
        </w:trPr>
        <w:tc>
          <w:tcPr>
            <w:tcW w:w="2074" w:type="dxa"/>
          </w:tcPr>
          <w:p w:rsidR="0008454A" w:rsidRDefault="00000000">
            <w:pPr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Model</w:t>
            </w:r>
          </w:p>
        </w:tc>
        <w:tc>
          <w:tcPr>
            <w:tcW w:w="3164" w:type="dxa"/>
          </w:tcPr>
          <w:p w:rsidR="0008454A" w:rsidRDefault="00000000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HDBaseT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Lite Extender-Tx</w:t>
            </w:r>
          </w:p>
        </w:tc>
        <w:tc>
          <w:tcPr>
            <w:tcW w:w="3148" w:type="dxa"/>
          </w:tcPr>
          <w:p w:rsidR="0008454A" w:rsidRDefault="00000000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HDBaseT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Lite Extender-Rx</w:t>
            </w:r>
          </w:p>
        </w:tc>
      </w:tr>
      <w:tr w:rsidR="0008454A">
        <w:trPr>
          <w:trHeight w:val="374"/>
        </w:trPr>
        <w:tc>
          <w:tcPr>
            <w:tcW w:w="2074" w:type="dxa"/>
            <w:vAlign w:val="center"/>
          </w:tcPr>
          <w:p w:rsidR="0008454A" w:rsidRDefault="00000000">
            <w:pPr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Input</w:t>
            </w:r>
          </w:p>
        </w:tc>
        <w:tc>
          <w:tcPr>
            <w:tcW w:w="3164" w:type="dxa"/>
          </w:tcPr>
          <w:p w:rsidR="0008454A" w:rsidRPr="00DC70D0" w:rsidRDefault="00000000">
            <w:pPr>
              <w:jc w:val="left"/>
              <w:rPr>
                <w:rFonts w:ascii="Calibri" w:hAnsi="Calibri" w:cs="Calibri"/>
                <w:sz w:val="20"/>
                <w:szCs w:val="20"/>
                <w:lang w:val="pt-BR"/>
              </w:rPr>
            </w:pPr>
            <w:r w:rsidRPr="00DC70D0">
              <w:rPr>
                <w:rFonts w:ascii="Calibri" w:hAnsi="Calibri" w:cs="Calibri"/>
                <w:sz w:val="20"/>
                <w:szCs w:val="20"/>
                <w:lang w:val="pt-BR"/>
              </w:rPr>
              <w:t>1*HDMI, 1*RS232, 1*IR-TX, 1*IR-RX</w:t>
            </w:r>
          </w:p>
        </w:tc>
        <w:tc>
          <w:tcPr>
            <w:tcW w:w="3148" w:type="dxa"/>
            <w:vAlign w:val="center"/>
          </w:tcPr>
          <w:p w:rsidR="0008454A" w:rsidRDefault="00000000">
            <w:pPr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1*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HDBaseT</w:t>
            </w:r>
            <w:proofErr w:type="spellEnd"/>
          </w:p>
        </w:tc>
      </w:tr>
      <w:tr w:rsidR="0008454A" w:rsidRPr="00DC70D0">
        <w:trPr>
          <w:trHeight w:val="369"/>
        </w:trPr>
        <w:tc>
          <w:tcPr>
            <w:tcW w:w="2074" w:type="dxa"/>
            <w:vAlign w:val="center"/>
          </w:tcPr>
          <w:p w:rsidR="0008454A" w:rsidRDefault="00000000">
            <w:pPr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Output</w:t>
            </w:r>
          </w:p>
        </w:tc>
        <w:tc>
          <w:tcPr>
            <w:tcW w:w="3164" w:type="dxa"/>
            <w:vAlign w:val="center"/>
          </w:tcPr>
          <w:p w:rsidR="0008454A" w:rsidRDefault="00000000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1*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HDBaseT</w:t>
            </w:r>
            <w:proofErr w:type="spellEnd"/>
          </w:p>
        </w:tc>
        <w:tc>
          <w:tcPr>
            <w:tcW w:w="3148" w:type="dxa"/>
          </w:tcPr>
          <w:p w:rsidR="0008454A" w:rsidRPr="00DC70D0" w:rsidRDefault="00000000">
            <w:pPr>
              <w:jc w:val="left"/>
              <w:rPr>
                <w:rFonts w:ascii="Calibri" w:hAnsi="Calibri" w:cs="Calibri"/>
                <w:b/>
                <w:bCs/>
                <w:sz w:val="20"/>
                <w:szCs w:val="20"/>
                <w:lang w:val="pt-BR"/>
              </w:rPr>
            </w:pPr>
            <w:r w:rsidRPr="00DC70D0">
              <w:rPr>
                <w:rFonts w:ascii="Calibri" w:hAnsi="Calibri" w:cs="Calibri"/>
                <w:sz w:val="20"/>
                <w:szCs w:val="20"/>
                <w:lang w:val="pt-BR"/>
              </w:rPr>
              <w:t>1*HDMI, 1*RS232, 1*IR-TX, 1*IR-RX</w:t>
            </w:r>
          </w:p>
        </w:tc>
      </w:tr>
      <w:tr w:rsidR="0008454A">
        <w:trPr>
          <w:trHeight w:val="367"/>
        </w:trPr>
        <w:tc>
          <w:tcPr>
            <w:tcW w:w="2074" w:type="dxa"/>
          </w:tcPr>
          <w:p w:rsidR="0008454A" w:rsidRDefault="00000000">
            <w:pPr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Protocol</w:t>
            </w:r>
          </w:p>
        </w:tc>
        <w:tc>
          <w:tcPr>
            <w:tcW w:w="6312" w:type="dxa"/>
            <w:gridSpan w:val="2"/>
          </w:tcPr>
          <w:p w:rsidR="0008454A" w:rsidRDefault="00000000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Support HDMI2.0 and compatible with HDCP2.2 </w:t>
            </w:r>
          </w:p>
        </w:tc>
      </w:tr>
      <w:tr w:rsidR="0008454A">
        <w:trPr>
          <w:trHeight w:val="369"/>
        </w:trPr>
        <w:tc>
          <w:tcPr>
            <w:tcW w:w="2074" w:type="dxa"/>
            <w:vAlign w:val="center"/>
          </w:tcPr>
          <w:p w:rsidR="0008454A" w:rsidRDefault="00000000">
            <w:pPr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Resolution</w:t>
            </w:r>
          </w:p>
        </w:tc>
        <w:tc>
          <w:tcPr>
            <w:tcW w:w="6312" w:type="dxa"/>
            <w:gridSpan w:val="2"/>
          </w:tcPr>
          <w:p w:rsidR="0008454A" w:rsidRDefault="00000000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sz w:val="20"/>
                <w:szCs w:val="20"/>
              </w:rPr>
              <w:t>1920x1200, 1680x1050, 1360x768, 1280x800, 1920x1080, 1600x900, 1366x768, 1280x720, 1024x576, 1920x1200, 1680x1050, 1360x768, 1280x800, 4096x2160@30Hz, 3840x2160@30Hz, 3840x2160@60Hz</w:t>
            </w:r>
          </w:p>
        </w:tc>
      </w:tr>
      <w:tr w:rsidR="0008454A">
        <w:trPr>
          <w:trHeight w:val="367"/>
        </w:trPr>
        <w:tc>
          <w:tcPr>
            <w:tcW w:w="2074" w:type="dxa"/>
          </w:tcPr>
          <w:p w:rsidR="0008454A" w:rsidRDefault="00000000">
            <w:pPr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Color Space</w:t>
            </w:r>
          </w:p>
        </w:tc>
        <w:tc>
          <w:tcPr>
            <w:tcW w:w="6312" w:type="dxa"/>
            <w:gridSpan w:val="2"/>
          </w:tcPr>
          <w:p w:rsidR="0008454A" w:rsidRDefault="00000000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1080p: 36Bit Deep Color 4K: 24Bit True Color, 4:2:0</w:t>
            </w:r>
          </w:p>
        </w:tc>
      </w:tr>
      <w:tr w:rsidR="0008454A">
        <w:trPr>
          <w:trHeight w:val="367"/>
        </w:trPr>
        <w:tc>
          <w:tcPr>
            <w:tcW w:w="2074" w:type="dxa"/>
          </w:tcPr>
          <w:p w:rsidR="0008454A" w:rsidRDefault="00000000">
            <w:pPr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Bandwidth</w:t>
            </w:r>
          </w:p>
        </w:tc>
        <w:tc>
          <w:tcPr>
            <w:tcW w:w="6312" w:type="dxa"/>
            <w:gridSpan w:val="2"/>
          </w:tcPr>
          <w:p w:rsidR="0008454A" w:rsidRDefault="00000000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10.2Gbps</w:t>
            </w:r>
          </w:p>
        </w:tc>
      </w:tr>
      <w:tr w:rsidR="0008454A">
        <w:trPr>
          <w:trHeight w:val="369"/>
        </w:trPr>
        <w:tc>
          <w:tcPr>
            <w:tcW w:w="2074" w:type="dxa"/>
            <w:vAlign w:val="center"/>
          </w:tcPr>
          <w:p w:rsidR="0008454A" w:rsidRDefault="00000000">
            <w:pPr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Transmission Distance</w:t>
            </w:r>
          </w:p>
        </w:tc>
        <w:tc>
          <w:tcPr>
            <w:tcW w:w="6312" w:type="dxa"/>
            <w:gridSpan w:val="2"/>
          </w:tcPr>
          <w:p w:rsidR="0008454A" w:rsidRDefault="00000000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CAT5e/6 cable: 220FT/70</w:t>
            </w: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m(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>1080p60Hz, 110FT/35m(4K60Hz)</w:t>
            </w:r>
          </w:p>
        </w:tc>
      </w:tr>
      <w:tr w:rsidR="0008454A">
        <w:trPr>
          <w:trHeight w:val="367"/>
        </w:trPr>
        <w:tc>
          <w:tcPr>
            <w:tcW w:w="2074" w:type="dxa"/>
          </w:tcPr>
          <w:p w:rsidR="0008454A" w:rsidRDefault="00000000">
            <w:pPr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Dimension</w:t>
            </w:r>
          </w:p>
        </w:tc>
        <w:tc>
          <w:tcPr>
            <w:tcW w:w="6312" w:type="dxa"/>
            <w:gridSpan w:val="2"/>
          </w:tcPr>
          <w:p w:rsidR="0008454A" w:rsidRDefault="00000000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115*84*16</w:t>
            </w:r>
            <w:r>
              <w:rPr>
                <w:rFonts w:ascii="Calibri" w:hAnsi="Calibri" w:cs="Calibri"/>
                <w:sz w:val="20"/>
                <w:szCs w:val="20"/>
              </w:rPr>
              <w:t>（</w:t>
            </w:r>
            <w:r>
              <w:rPr>
                <w:rFonts w:ascii="Calibri" w:hAnsi="Calibri" w:cs="Calibri"/>
                <w:sz w:val="20"/>
                <w:szCs w:val="20"/>
              </w:rPr>
              <w:t>mm</w:t>
            </w:r>
            <w:r>
              <w:rPr>
                <w:rFonts w:ascii="Calibri" w:hAnsi="Calibri" w:cs="Calibri"/>
                <w:sz w:val="20"/>
                <w:szCs w:val="20"/>
              </w:rPr>
              <w:t>）</w:t>
            </w:r>
          </w:p>
        </w:tc>
      </w:tr>
      <w:tr w:rsidR="0008454A">
        <w:trPr>
          <w:trHeight w:val="372"/>
        </w:trPr>
        <w:tc>
          <w:tcPr>
            <w:tcW w:w="2074" w:type="dxa"/>
          </w:tcPr>
          <w:p w:rsidR="0008454A" w:rsidRDefault="00000000">
            <w:pPr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Weight</w:t>
            </w:r>
          </w:p>
        </w:tc>
        <w:tc>
          <w:tcPr>
            <w:tcW w:w="6312" w:type="dxa"/>
            <w:gridSpan w:val="2"/>
          </w:tcPr>
          <w:p w:rsidR="0008454A" w:rsidRDefault="00000000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120g</w:t>
            </w:r>
          </w:p>
        </w:tc>
      </w:tr>
      <w:tr w:rsidR="0008454A">
        <w:trPr>
          <w:trHeight w:val="369"/>
        </w:trPr>
        <w:tc>
          <w:tcPr>
            <w:tcW w:w="2074" w:type="dxa"/>
            <w:vAlign w:val="center"/>
          </w:tcPr>
          <w:p w:rsidR="0008454A" w:rsidRDefault="00000000">
            <w:pPr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Power</w:t>
            </w:r>
          </w:p>
        </w:tc>
        <w:tc>
          <w:tcPr>
            <w:tcW w:w="6312" w:type="dxa"/>
            <w:gridSpan w:val="2"/>
          </w:tcPr>
          <w:p w:rsidR="0008454A" w:rsidRDefault="00000000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AC: 100-240V 50/60Hz 1.5A </w:t>
            </w: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Max  DC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>: 12V 1500mA</w:t>
            </w:r>
          </w:p>
        </w:tc>
      </w:tr>
      <w:tr w:rsidR="0008454A">
        <w:trPr>
          <w:trHeight w:val="367"/>
        </w:trPr>
        <w:tc>
          <w:tcPr>
            <w:tcW w:w="2074" w:type="dxa"/>
          </w:tcPr>
          <w:p w:rsidR="0008454A" w:rsidRDefault="00000000">
            <w:pPr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Consumption</w:t>
            </w:r>
          </w:p>
        </w:tc>
        <w:tc>
          <w:tcPr>
            <w:tcW w:w="6312" w:type="dxa"/>
            <w:gridSpan w:val="2"/>
          </w:tcPr>
          <w:p w:rsidR="0008454A" w:rsidRDefault="00000000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≤11W</w:t>
            </w:r>
          </w:p>
        </w:tc>
      </w:tr>
      <w:tr w:rsidR="0008454A">
        <w:trPr>
          <w:trHeight w:val="367"/>
        </w:trPr>
        <w:tc>
          <w:tcPr>
            <w:tcW w:w="2074" w:type="dxa"/>
          </w:tcPr>
          <w:p w:rsidR="0008454A" w:rsidRDefault="00000000">
            <w:pPr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Working Humidity</w:t>
            </w:r>
          </w:p>
        </w:tc>
        <w:tc>
          <w:tcPr>
            <w:tcW w:w="6312" w:type="dxa"/>
            <w:gridSpan w:val="2"/>
          </w:tcPr>
          <w:p w:rsidR="0008454A" w:rsidRDefault="00000000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10%-90%</w:t>
            </w:r>
          </w:p>
        </w:tc>
      </w:tr>
      <w:tr w:rsidR="0008454A">
        <w:trPr>
          <w:trHeight w:val="367"/>
        </w:trPr>
        <w:tc>
          <w:tcPr>
            <w:tcW w:w="2074" w:type="dxa"/>
          </w:tcPr>
          <w:p w:rsidR="0008454A" w:rsidRDefault="00000000">
            <w:pPr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Working Temperature</w:t>
            </w:r>
          </w:p>
        </w:tc>
        <w:tc>
          <w:tcPr>
            <w:tcW w:w="6312" w:type="dxa"/>
            <w:gridSpan w:val="2"/>
          </w:tcPr>
          <w:p w:rsidR="0008454A" w:rsidRDefault="00000000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0℃-50℃</w:t>
            </w:r>
          </w:p>
        </w:tc>
      </w:tr>
      <w:tr w:rsidR="0008454A">
        <w:trPr>
          <w:trHeight w:val="367"/>
        </w:trPr>
        <w:tc>
          <w:tcPr>
            <w:tcW w:w="2074" w:type="dxa"/>
          </w:tcPr>
          <w:p w:rsidR="0008454A" w:rsidRDefault="00000000">
            <w:pPr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Storage Temperature</w:t>
            </w:r>
          </w:p>
        </w:tc>
        <w:tc>
          <w:tcPr>
            <w:tcW w:w="6312" w:type="dxa"/>
            <w:gridSpan w:val="2"/>
          </w:tcPr>
          <w:p w:rsidR="0008454A" w:rsidRDefault="00000000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-20℃-75℃</w:t>
            </w:r>
          </w:p>
        </w:tc>
      </w:tr>
    </w:tbl>
    <w:p w:rsidR="0008454A" w:rsidRDefault="00000000">
      <w:pPr>
        <w:outlineLvl w:val="0"/>
        <w:rPr>
          <w:rFonts w:ascii="Calibri" w:hAnsi="Calibri" w:cs="Calibri"/>
          <w:szCs w:val="21"/>
        </w:rPr>
      </w:pPr>
      <w:bookmarkStart w:id="2" w:name="_Toc10158"/>
      <w:r>
        <w:rPr>
          <w:rFonts w:ascii="Calibri" w:hAnsi="Calibri" w:cs="Calibri"/>
          <w:b/>
          <w:bCs/>
          <w:sz w:val="28"/>
          <w:szCs w:val="28"/>
        </w:rPr>
        <w:t>4. Packing</w:t>
      </w:r>
      <w:bookmarkEnd w:id="2"/>
    </w:p>
    <w:tbl>
      <w:tblPr>
        <w:tblStyle w:val="TableGrid"/>
        <w:tblW w:w="8258" w:type="dxa"/>
        <w:tblInd w:w="100" w:type="dxa"/>
        <w:tblLayout w:type="fixed"/>
        <w:tblLook w:val="04A0" w:firstRow="1" w:lastRow="0" w:firstColumn="1" w:lastColumn="0" w:noHBand="0" w:noVBand="1"/>
      </w:tblPr>
      <w:tblGrid>
        <w:gridCol w:w="4619"/>
        <w:gridCol w:w="963"/>
        <w:gridCol w:w="2676"/>
      </w:tblGrid>
      <w:tr w:rsidR="0008454A">
        <w:tc>
          <w:tcPr>
            <w:tcW w:w="4619" w:type="dxa"/>
          </w:tcPr>
          <w:p w:rsidR="0008454A" w:rsidRDefault="00000000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lastRenderedPageBreak/>
              <w:t>HDBaseT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Lite Extender-</w:t>
            </w: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Rx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(</w:t>
            </w:r>
            <w:proofErr w:type="gramEnd"/>
            <w:r>
              <w:rPr>
                <w:rFonts w:ascii="Calibri" w:hAnsi="Calibri" w:cs="Calibri"/>
                <w:bCs/>
                <w:sz w:val="20"/>
                <w:szCs w:val="20"/>
              </w:rPr>
              <w:t>Receiver)</w:t>
            </w:r>
          </w:p>
        </w:tc>
        <w:tc>
          <w:tcPr>
            <w:tcW w:w="963" w:type="dxa"/>
          </w:tcPr>
          <w:p w:rsidR="0008454A" w:rsidRDefault="0000000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676" w:type="dxa"/>
          </w:tcPr>
          <w:p w:rsidR="0008454A" w:rsidRDefault="0000000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pcs</w:t>
            </w:r>
          </w:p>
        </w:tc>
      </w:tr>
      <w:tr w:rsidR="0008454A">
        <w:tc>
          <w:tcPr>
            <w:tcW w:w="4619" w:type="dxa"/>
          </w:tcPr>
          <w:p w:rsidR="0008454A" w:rsidRDefault="00000000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HDBaseT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Lite Extender-</w:t>
            </w: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Tx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(</w:t>
            </w:r>
            <w:proofErr w:type="gramEnd"/>
            <w:r>
              <w:rPr>
                <w:rFonts w:ascii="Calibri" w:hAnsi="Calibri" w:cs="Calibri"/>
                <w:bCs/>
                <w:sz w:val="20"/>
                <w:szCs w:val="20"/>
              </w:rPr>
              <w:t>Transmitter)</w:t>
            </w:r>
          </w:p>
        </w:tc>
        <w:tc>
          <w:tcPr>
            <w:tcW w:w="963" w:type="dxa"/>
          </w:tcPr>
          <w:p w:rsidR="0008454A" w:rsidRDefault="0000000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676" w:type="dxa"/>
          </w:tcPr>
          <w:p w:rsidR="0008454A" w:rsidRDefault="0000000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pcs</w:t>
            </w:r>
          </w:p>
        </w:tc>
      </w:tr>
      <w:tr w:rsidR="0008454A">
        <w:tc>
          <w:tcPr>
            <w:tcW w:w="4619" w:type="dxa"/>
          </w:tcPr>
          <w:p w:rsidR="0008454A" w:rsidRDefault="0000000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Power </w:t>
            </w: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adapter(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>DC 12V)</w:t>
            </w:r>
          </w:p>
        </w:tc>
        <w:tc>
          <w:tcPr>
            <w:tcW w:w="963" w:type="dxa"/>
          </w:tcPr>
          <w:p w:rsidR="0008454A" w:rsidRDefault="0000000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676" w:type="dxa"/>
          </w:tcPr>
          <w:p w:rsidR="0008454A" w:rsidRDefault="0000000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pcs</w:t>
            </w:r>
          </w:p>
        </w:tc>
      </w:tr>
    </w:tbl>
    <w:p w:rsidR="0008454A" w:rsidRDefault="00000000">
      <w:pPr>
        <w:outlineLvl w:val="0"/>
        <w:rPr>
          <w:rFonts w:ascii="Calibri" w:hAnsi="Calibri" w:cs="Calibri"/>
          <w:b/>
          <w:bCs/>
          <w:sz w:val="28"/>
          <w:szCs w:val="28"/>
        </w:rPr>
      </w:pPr>
      <w:bookmarkStart w:id="3" w:name="_Toc18022"/>
      <w:r>
        <w:rPr>
          <w:rFonts w:ascii="Calibri" w:hAnsi="Calibri" w:cs="Calibri"/>
          <w:b/>
          <w:bCs/>
          <w:sz w:val="28"/>
          <w:szCs w:val="28"/>
        </w:rPr>
        <w:t>5. Panels</w:t>
      </w:r>
      <w:bookmarkEnd w:id="3"/>
    </w:p>
    <w:p w:rsidR="0008454A" w:rsidRDefault="00000000">
      <w:pPr>
        <w:pStyle w:val="ListParagraph1"/>
        <w:ind w:left="360" w:firstLineChars="0" w:firstLine="0"/>
        <w:jc w:val="left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Transmitter</w:t>
      </w:r>
    </w:p>
    <w:p w:rsidR="0008454A" w:rsidRDefault="00000000">
      <w:pPr>
        <w:pStyle w:val="ListParagraph1"/>
        <w:ind w:left="360" w:firstLineChars="0" w:firstLine="0"/>
        <w:jc w:val="center"/>
      </w:pPr>
      <w:r>
        <w:rPr>
          <w:noProof/>
        </w:rPr>
        <w:drawing>
          <wp:inline distT="0" distB="0" distL="114300" distR="114300">
            <wp:extent cx="3611245" cy="4377055"/>
            <wp:effectExtent l="0" t="0" r="635" b="1206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11245" cy="43770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08454A" w:rsidRDefault="00000000">
      <w:pPr>
        <w:pStyle w:val="ListParagraph1"/>
        <w:ind w:leftChars="200" w:left="420" w:firstLineChars="0" w:firstLine="0"/>
        <w:jc w:val="left"/>
        <w:rPr>
          <w:rFonts w:cs="FrankRuehl"/>
        </w:rPr>
      </w:pPr>
      <w:r>
        <w:rPr>
          <w:rFonts w:cs="FrankRuehl" w:hint="eastAsia"/>
        </w:rPr>
        <w:t xml:space="preserve">A: </w:t>
      </w:r>
      <w:r>
        <w:rPr>
          <w:rFonts w:cs="FrankRuehl"/>
        </w:rPr>
        <w:t xml:space="preserve">DC 12V </w:t>
      </w:r>
      <w:r>
        <w:rPr>
          <w:rFonts w:cs="FrankRuehl" w:hint="eastAsia"/>
        </w:rPr>
        <w:t>input port</w:t>
      </w:r>
      <w:r>
        <w:rPr>
          <w:rFonts w:cs="FrankRuehl"/>
        </w:rPr>
        <w:t xml:space="preserve"> </w:t>
      </w:r>
      <w:r>
        <w:rPr>
          <w:rFonts w:cs="FrankRuehl" w:hint="eastAsia"/>
        </w:rPr>
        <w:t xml:space="preserve">        </w:t>
      </w:r>
    </w:p>
    <w:p w:rsidR="0008454A" w:rsidRDefault="00000000">
      <w:pPr>
        <w:pStyle w:val="ListParagraph1"/>
        <w:ind w:leftChars="200" w:left="420" w:firstLineChars="0" w:firstLine="0"/>
        <w:jc w:val="left"/>
        <w:rPr>
          <w:rFonts w:cs="FrankRuehl"/>
        </w:rPr>
      </w:pPr>
      <w:r>
        <w:rPr>
          <w:rFonts w:cs="FrankRuehl"/>
        </w:rPr>
        <w:t xml:space="preserve">B: </w:t>
      </w:r>
      <w:r>
        <w:rPr>
          <w:rFonts w:cs="FrankRuehl" w:hint="eastAsia"/>
        </w:rPr>
        <w:t xml:space="preserve">POC function OFF/ON switch        </w:t>
      </w:r>
    </w:p>
    <w:p w:rsidR="0008454A" w:rsidRDefault="00000000">
      <w:pPr>
        <w:pStyle w:val="ListParagraph1"/>
        <w:ind w:leftChars="200" w:left="420" w:firstLineChars="0" w:firstLine="0"/>
        <w:jc w:val="left"/>
        <w:rPr>
          <w:rFonts w:cs="FrankRuehl"/>
        </w:rPr>
      </w:pPr>
      <w:r>
        <w:rPr>
          <w:rFonts w:cs="FrankRuehl"/>
        </w:rPr>
        <w:t xml:space="preserve">C: RJ45 </w:t>
      </w:r>
      <w:r>
        <w:rPr>
          <w:rFonts w:cs="FrankRuehl" w:hint="eastAsia"/>
        </w:rPr>
        <w:t>output port</w:t>
      </w:r>
    </w:p>
    <w:p w:rsidR="0008454A" w:rsidRDefault="00000000">
      <w:pPr>
        <w:pStyle w:val="ListParagraph1"/>
        <w:ind w:leftChars="200" w:left="420" w:firstLineChars="0" w:firstLine="0"/>
        <w:jc w:val="left"/>
        <w:rPr>
          <w:rFonts w:cs="FrankRuehl"/>
        </w:rPr>
      </w:pPr>
      <w:r>
        <w:rPr>
          <w:rFonts w:cs="FrankRuehl"/>
        </w:rPr>
        <w:t xml:space="preserve">D: HDMI </w:t>
      </w:r>
      <w:r>
        <w:rPr>
          <w:rFonts w:cs="FrankRuehl" w:hint="eastAsia"/>
        </w:rPr>
        <w:t>input port</w:t>
      </w:r>
    </w:p>
    <w:p w:rsidR="0008454A" w:rsidRDefault="00000000">
      <w:pPr>
        <w:pStyle w:val="ListParagraph1"/>
        <w:ind w:leftChars="200" w:left="420" w:firstLineChars="0" w:firstLine="0"/>
        <w:jc w:val="left"/>
        <w:rPr>
          <w:rFonts w:cs="FrankRuehl"/>
        </w:rPr>
      </w:pPr>
      <w:r>
        <w:rPr>
          <w:rFonts w:cs="FrankRuehl"/>
        </w:rPr>
        <w:t>E:</w:t>
      </w:r>
      <w:r>
        <w:rPr>
          <w:rFonts w:cs="FrankRuehl" w:hint="eastAsia"/>
        </w:rPr>
        <w:t xml:space="preserve"> 3-pin </w:t>
      </w:r>
      <w:r>
        <w:rPr>
          <w:rFonts w:cs="FrankRuehl"/>
        </w:rPr>
        <w:t>RS232</w:t>
      </w:r>
      <w:r>
        <w:rPr>
          <w:rFonts w:cs="FrankRuehl" w:hint="eastAsia"/>
        </w:rPr>
        <w:t xml:space="preserve"> port</w:t>
      </w:r>
    </w:p>
    <w:p w:rsidR="0008454A" w:rsidRDefault="00000000">
      <w:pPr>
        <w:pStyle w:val="ListParagraph1"/>
        <w:ind w:leftChars="200" w:left="420" w:firstLineChars="0" w:firstLine="0"/>
        <w:jc w:val="left"/>
        <w:rPr>
          <w:rFonts w:cs="FrankRuehl"/>
        </w:rPr>
      </w:pPr>
      <w:r>
        <w:rPr>
          <w:rFonts w:cs="FrankRuehl"/>
        </w:rPr>
        <w:t xml:space="preserve">F: IR </w:t>
      </w:r>
      <w:r>
        <w:rPr>
          <w:rFonts w:cs="FrankRuehl" w:hint="eastAsia"/>
        </w:rPr>
        <w:t>transmitter port</w:t>
      </w:r>
    </w:p>
    <w:p w:rsidR="0008454A" w:rsidRDefault="00000000">
      <w:pPr>
        <w:pStyle w:val="ListParagraph1"/>
        <w:ind w:leftChars="200" w:left="420" w:firstLineChars="0" w:firstLine="0"/>
        <w:jc w:val="left"/>
        <w:rPr>
          <w:rFonts w:cs="FrankRuehl"/>
        </w:rPr>
      </w:pPr>
      <w:r>
        <w:rPr>
          <w:rFonts w:cs="FrankRuehl"/>
        </w:rPr>
        <w:t>G:</w:t>
      </w:r>
      <w:r>
        <w:rPr>
          <w:rFonts w:cs="FrankRuehl" w:hint="eastAsia"/>
        </w:rPr>
        <w:t xml:space="preserve"> </w:t>
      </w:r>
      <w:r>
        <w:rPr>
          <w:rFonts w:cs="FrankRuehl"/>
        </w:rPr>
        <w:t xml:space="preserve">IR </w:t>
      </w:r>
      <w:r>
        <w:rPr>
          <w:rFonts w:cs="FrankRuehl" w:hint="eastAsia"/>
        </w:rPr>
        <w:t>receiver port</w:t>
      </w:r>
    </w:p>
    <w:p w:rsidR="0008454A" w:rsidRDefault="00000000">
      <w:pPr>
        <w:pStyle w:val="ListParagraph1"/>
        <w:ind w:leftChars="200" w:left="420" w:firstLineChars="0" w:firstLine="0"/>
        <w:jc w:val="left"/>
        <w:rPr>
          <w:rFonts w:hAnsiTheme="minorEastAsia" w:cs="FrankRuehl"/>
          <w:szCs w:val="21"/>
        </w:rPr>
      </w:pPr>
      <w:r>
        <w:rPr>
          <w:rFonts w:cs="FrankRuehl"/>
        </w:rPr>
        <w:t>H:</w:t>
      </w:r>
      <w:r>
        <w:rPr>
          <w:rFonts w:cs="FrankRuehl" w:hint="eastAsia"/>
        </w:rPr>
        <w:t xml:space="preserve"> </w:t>
      </w:r>
      <w:r>
        <w:rPr>
          <w:rFonts w:hAnsiTheme="minorEastAsia" w:cs="FrankRuehl" w:hint="eastAsia"/>
          <w:b/>
          <w:bCs/>
          <w:szCs w:val="21"/>
        </w:rPr>
        <w:t xml:space="preserve">POWER: </w:t>
      </w:r>
      <w:r>
        <w:rPr>
          <w:rFonts w:hAnsiTheme="minorEastAsia" w:cs="FrankRuehl" w:hint="eastAsia"/>
          <w:szCs w:val="21"/>
        </w:rPr>
        <w:t>The indicator will light up when power on</w:t>
      </w:r>
    </w:p>
    <w:p w:rsidR="0008454A" w:rsidRDefault="00000000">
      <w:pPr>
        <w:ind w:leftChars="200" w:left="1050" w:hangingChars="300" w:hanging="630"/>
        <w:jc w:val="left"/>
        <w:rPr>
          <w:rFonts w:hAnsiTheme="minorEastAsia" w:cs="FrankRuehl"/>
          <w:szCs w:val="21"/>
        </w:rPr>
      </w:pPr>
      <w:r>
        <w:rPr>
          <w:rFonts w:hAnsiTheme="minorEastAsia" w:cs="FrankRuehl" w:hint="eastAsia"/>
          <w:szCs w:val="21"/>
        </w:rPr>
        <w:t xml:space="preserve">I: </w:t>
      </w:r>
      <w:r>
        <w:rPr>
          <w:rFonts w:hAnsiTheme="minorEastAsia" w:cs="FrankRuehl" w:hint="eastAsia"/>
          <w:b/>
          <w:bCs/>
          <w:szCs w:val="21"/>
        </w:rPr>
        <w:t>LINK:</w:t>
      </w:r>
      <w:r>
        <w:rPr>
          <w:rFonts w:hAnsiTheme="minorEastAsia" w:cs="FrankRuehl" w:hint="eastAsia"/>
          <w:szCs w:val="21"/>
        </w:rPr>
        <w:t xml:space="preserve"> It will light up when the transmitter and receiver connected successfully, flecking means connection is not stable, off means the connection is failed.</w:t>
      </w:r>
    </w:p>
    <w:p w:rsidR="0008454A" w:rsidRDefault="00000000">
      <w:pPr>
        <w:ind w:firstLineChars="200" w:firstLine="420"/>
        <w:rPr>
          <w:rFonts w:hAnsiTheme="minorEastAsia" w:cs="FrankRuehl"/>
          <w:szCs w:val="21"/>
        </w:rPr>
      </w:pPr>
      <w:r>
        <w:rPr>
          <w:rFonts w:hAnsiTheme="minorEastAsia" w:cs="FrankRuehl" w:hint="eastAsia"/>
          <w:szCs w:val="21"/>
        </w:rPr>
        <w:t xml:space="preserve">J: </w:t>
      </w:r>
      <w:r>
        <w:rPr>
          <w:rFonts w:hAnsiTheme="minorEastAsia" w:cs="FrankRuehl" w:hint="eastAsia"/>
          <w:b/>
          <w:bCs/>
          <w:szCs w:val="21"/>
        </w:rPr>
        <w:t>MODE:</w:t>
      </w:r>
      <w:r>
        <w:rPr>
          <w:rFonts w:hAnsiTheme="minorEastAsia" w:cs="FrankRuehl" w:hint="eastAsia"/>
          <w:szCs w:val="21"/>
        </w:rPr>
        <w:t xml:space="preserve"> It will flick once per second if the system runs </w:t>
      </w:r>
      <w:proofErr w:type="gramStart"/>
      <w:r>
        <w:rPr>
          <w:rFonts w:hAnsiTheme="minorEastAsia" w:cs="FrankRuehl" w:hint="eastAsia"/>
          <w:szCs w:val="21"/>
        </w:rPr>
        <w:t>good</w:t>
      </w:r>
      <w:proofErr w:type="gramEnd"/>
      <w:r>
        <w:rPr>
          <w:rFonts w:hAnsiTheme="minorEastAsia" w:cs="FrankRuehl" w:hint="eastAsia"/>
          <w:szCs w:val="21"/>
        </w:rPr>
        <w:t xml:space="preserve">, on the contrary, it will be off </w:t>
      </w:r>
    </w:p>
    <w:p w:rsidR="0008454A" w:rsidRDefault="00000000">
      <w:pPr>
        <w:ind w:leftChars="400" w:left="840"/>
        <w:rPr>
          <w:rFonts w:hAnsiTheme="minorEastAsia" w:cs="FrankRuehl"/>
          <w:szCs w:val="21"/>
        </w:rPr>
      </w:pPr>
      <w:r>
        <w:rPr>
          <w:rFonts w:hAnsiTheme="minorEastAsia" w:cs="FrankRuehl" w:hint="eastAsia"/>
          <w:szCs w:val="21"/>
        </w:rPr>
        <w:t>or light up.</w:t>
      </w:r>
    </w:p>
    <w:p w:rsidR="0008454A" w:rsidRDefault="0008454A">
      <w:pPr>
        <w:ind w:firstLineChars="200" w:firstLine="420"/>
        <w:rPr>
          <w:rFonts w:hAnsiTheme="minorEastAsia" w:cs="FrankRuehl"/>
          <w:szCs w:val="21"/>
        </w:rPr>
      </w:pPr>
    </w:p>
    <w:p w:rsidR="0008454A" w:rsidRDefault="0008454A">
      <w:pPr>
        <w:pStyle w:val="ListParagraph1"/>
        <w:ind w:leftChars="200" w:left="420" w:firstLineChars="0" w:firstLine="0"/>
        <w:jc w:val="left"/>
        <w:rPr>
          <w:rFonts w:hAnsiTheme="minorEastAsia" w:cs="FrankRuehl"/>
          <w:szCs w:val="21"/>
        </w:rPr>
      </w:pPr>
    </w:p>
    <w:p w:rsidR="0008454A" w:rsidRDefault="0008454A">
      <w:pPr>
        <w:pStyle w:val="ListParagraph1"/>
        <w:ind w:left="360" w:firstLineChars="0" w:firstLine="0"/>
        <w:jc w:val="left"/>
      </w:pPr>
    </w:p>
    <w:p w:rsidR="0008454A" w:rsidRDefault="00000000">
      <w:pPr>
        <w:pStyle w:val="ListParagraph1"/>
        <w:ind w:left="360" w:firstLineChars="0" w:firstLine="0"/>
        <w:jc w:val="left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lastRenderedPageBreak/>
        <w:t>Receiver</w:t>
      </w:r>
    </w:p>
    <w:p w:rsidR="0008454A" w:rsidRDefault="00000000">
      <w:pPr>
        <w:widowControl/>
        <w:jc w:val="center"/>
      </w:pPr>
      <w:r>
        <w:rPr>
          <w:rFonts w:ascii="SimSun" w:eastAsia="SimSun" w:hAnsi="SimSun" w:cs="SimSun" w:hint="eastAsia"/>
          <w:kern w:val="0"/>
          <w:sz w:val="24"/>
          <w:lang w:bidi="ar"/>
        </w:rPr>
        <w:t xml:space="preserve">     </w:t>
      </w:r>
      <w:r>
        <w:rPr>
          <w:noProof/>
        </w:rPr>
        <w:drawing>
          <wp:inline distT="0" distB="0" distL="114300" distR="114300">
            <wp:extent cx="3872865" cy="4455795"/>
            <wp:effectExtent l="0" t="0" r="13335" b="952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72865" cy="44557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08454A" w:rsidRDefault="00000000">
      <w:pPr>
        <w:pStyle w:val="ListParagraph1"/>
        <w:ind w:leftChars="200" w:left="420" w:firstLineChars="0" w:firstLine="0"/>
        <w:jc w:val="left"/>
        <w:rPr>
          <w:rFonts w:cs="FrankRuehl"/>
        </w:rPr>
      </w:pPr>
      <w:r>
        <w:rPr>
          <w:rFonts w:cs="FrankRuehl" w:hint="eastAsia"/>
        </w:rPr>
        <w:t xml:space="preserve">A: </w:t>
      </w:r>
      <w:r>
        <w:rPr>
          <w:rFonts w:cs="FrankRuehl"/>
        </w:rPr>
        <w:t xml:space="preserve">DC 12V </w:t>
      </w:r>
      <w:r>
        <w:rPr>
          <w:rFonts w:cs="FrankRuehl" w:hint="eastAsia"/>
        </w:rPr>
        <w:t>input port</w:t>
      </w:r>
      <w:r>
        <w:rPr>
          <w:rFonts w:cs="FrankRuehl"/>
        </w:rPr>
        <w:t xml:space="preserve"> </w:t>
      </w:r>
      <w:r>
        <w:rPr>
          <w:rFonts w:cs="FrankRuehl" w:hint="eastAsia"/>
        </w:rPr>
        <w:t xml:space="preserve">        </w:t>
      </w:r>
    </w:p>
    <w:p w:rsidR="0008454A" w:rsidRDefault="00000000">
      <w:pPr>
        <w:pStyle w:val="ListParagraph1"/>
        <w:ind w:leftChars="200" w:left="420" w:firstLineChars="0" w:firstLine="0"/>
        <w:jc w:val="left"/>
        <w:rPr>
          <w:rFonts w:cs="FrankRuehl"/>
        </w:rPr>
      </w:pPr>
      <w:r>
        <w:rPr>
          <w:rFonts w:cs="FrankRuehl"/>
        </w:rPr>
        <w:t xml:space="preserve">B: </w:t>
      </w:r>
      <w:r>
        <w:rPr>
          <w:rFonts w:cs="FrankRuehl" w:hint="eastAsia"/>
        </w:rPr>
        <w:t xml:space="preserve">POC function OFF/ON switch        </w:t>
      </w:r>
    </w:p>
    <w:p w:rsidR="0008454A" w:rsidRDefault="00000000">
      <w:pPr>
        <w:pStyle w:val="ListParagraph1"/>
        <w:ind w:leftChars="200" w:left="420" w:firstLineChars="0" w:firstLine="0"/>
        <w:jc w:val="left"/>
        <w:rPr>
          <w:rFonts w:cs="FrankRuehl"/>
        </w:rPr>
      </w:pPr>
      <w:r>
        <w:rPr>
          <w:rFonts w:cs="FrankRuehl"/>
        </w:rPr>
        <w:t xml:space="preserve">C: RJ45 </w:t>
      </w:r>
      <w:r>
        <w:rPr>
          <w:rFonts w:cs="FrankRuehl" w:hint="eastAsia"/>
        </w:rPr>
        <w:t>input port</w:t>
      </w:r>
    </w:p>
    <w:p w:rsidR="0008454A" w:rsidRDefault="00000000">
      <w:pPr>
        <w:pStyle w:val="ListParagraph1"/>
        <w:ind w:leftChars="200" w:left="420" w:firstLineChars="0" w:firstLine="0"/>
        <w:jc w:val="left"/>
        <w:rPr>
          <w:rFonts w:cs="FrankRuehl"/>
        </w:rPr>
      </w:pPr>
      <w:r>
        <w:rPr>
          <w:rFonts w:cs="FrankRuehl"/>
        </w:rPr>
        <w:t xml:space="preserve">D: HDMI </w:t>
      </w:r>
      <w:r>
        <w:rPr>
          <w:rFonts w:cs="FrankRuehl" w:hint="eastAsia"/>
        </w:rPr>
        <w:t>output port</w:t>
      </w:r>
    </w:p>
    <w:p w:rsidR="0008454A" w:rsidRDefault="00000000">
      <w:pPr>
        <w:pStyle w:val="ListParagraph1"/>
        <w:ind w:leftChars="200" w:left="420" w:firstLineChars="0" w:firstLine="0"/>
        <w:jc w:val="left"/>
        <w:rPr>
          <w:rFonts w:cs="FrankRuehl"/>
        </w:rPr>
      </w:pPr>
      <w:r>
        <w:rPr>
          <w:rFonts w:cs="FrankRuehl"/>
        </w:rPr>
        <w:t>E:</w:t>
      </w:r>
      <w:r>
        <w:rPr>
          <w:rFonts w:cs="FrankRuehl" w:hint="eastAsia"/>
        </w:rPr>
        <w:t xml:space="preserve"> 3-pin </w:t>
      </w:r>
      <w:r>
        <w:rPr>
          <w:rFonts w:cs="FrankRuehl"/>
        </w:rPr>
        <w:t>RS232</w:t>
      </w:r>
      <w:r>
        <w:rPr>
          <w:rFonts w:cs="FrankRuehl" w:hint="eastAsia"/>
        </w:rPr>
        <w:t xml:space="preserve"> port</w:t>
      </w:r>
    </w:p>
    <w:p w:rsidR="0008454A" w:rsidRDefault="00000000">
      <w:pPr>
        <w:pStyle w:val="ListParagraph1"/>
        <w:ind w:leftChars="200" w:left="420" w:firstLineChars="0" w:firstLine="0"/>
        <w:jc w:val="left"/>
        <w:rPr>
          <w:rFonts w:cs="FrankRuehl"/>
        </w:rPr>
      </w:pPr>
      <w:r>
        <w:rPr>
          <w:rFonts w:cs="FrankRuehl"/>
        </w:rPr>
        <w:t xml:space="preserve">F: IR </w:t>
      </w:r>
      <w:r>
        <w:rPr>
          <w:rFonts w:cs="FrankRuehl" w:hint="eastAsia"/>
        </w:rPr>
        <w:t>transmitter port</w:t>
      </w:r>
    </w:p>
    <w:p w:rsidR="0008454A" w:rsidRDefault="00000000">
      <w:pPr>
        <w:pStyle w:val="ListParagraph1"/>
        <w:ind w:leftChars="200" w:left="420" w:firstLineChars="0" w:firstLine="0"/>
        <w:jc w:val="left"/>
        <w:rPr>
          <w:rFonts w:cs="FrankRuehl"/>
        </w:rPr>
      </w:pPr>
      <w:r>
        <w:rPr>
          <w:rFonts w:cs="FrankRuehl"/>
        </w:rPr>
        <w:t>G:</w:t>
      </w:r>
      <w:r>
        <w:rPr>
          <w:rFonts w:cs="FrankRuehl" w:hint="eastAsia"/>
        </w:rPr>
        <w:t xml:space="preserve"> </w:t>
      </w:r>
      <w:r>
        <w:rPr>
          <w:rFonts w:cs="FrankRuehl"/>
        </w:rPr>
        <w:t xml:space="preserve">IR </w:t>
      </w:r>
      <w:r>
        <w:rPr>
          <w:rFonts w:cs="FrankRuehl" w:hint="eastAsia"/>
        </w:rPr>
        <w:t>receiver port</w:t>
      </w:r>
    </w:p>
    <w:p w:rsidR="0008454A" w:rsidRDefault="00000000">
      <w:pPr>
        <w:pStyle w:val="ListParagraph1"/>
        <w:ind w:leftChars="200" w:left="420" w:firstLineChars="0" w:firstLine="0"/>
        <w:jc w:val="left"/>
        <w:rPr>
          <w:rFonts w:hAnsiTheme="minorEastAsia" w:cs="FrankRuehl"/>
          <w:szCs w:val="21"/>
        </w:rPr>
      </w:pPr>
      <w:r>
        <w:rPr>
          <w:rFonts w:cs="FrankRuehl"/>
        </w:rPr>
        <w:t>H:</w:t>
      </w:r>
      <w:r>
        <w:rPr>
          <w:rFonts w:cs="FrankRuehl" w:hint="eastAsia"/>
        </w:rPr>
        <w:t xml:space="preserve"> </w:t>
      </w:r>
      <w:r>
        <w:rPr>
          <w:rFonts w:hAnsiTheme="minorEastAsia" w:cs="FrankRuehl" w:hint="eastAsia"/>
          <w:b/>
          <w:bCs/>
          <w:szCs w:val="21"/>
        </w:rPr>
        <w:t xml:space="preserve">POWER: </w:t>
      </w:r>
      <w:r>
        <w:rPr>
          <w:rFonts w:hAnsiTheme="minorEastAsia" w:cs="FrankRuehl" w:hint="eastAsia"/>
          <w:szCs w:val="21"/>
        </w:rPr>
        <w:t>The indicator will light up when power on</w:t>
      </w:r>
    </w:p>
    <w:p w:rsidR="0008454A" w:rsidRDefault="00000000">
      <w:pPr>
        <w:ind w:leftChars="200" w:left="1050" w:hangingChars="300" w:hanging="630"/>
        <w:jc w:val="left"/>
        <w:rPr>
          <w:rFonts w:hAnsiTheme="minorEastAsia" w:cs="FrankRuehl"/>
          <w:szCs w:val="21"/>
        </w:rPr>
      </w:pPr>
      <w:r>
        <w:rPr>
          <w:rFonts w:hAnsiTheme="minorEastAsia" w:cs="FrankRuehl" w:hint="eastAsia"/>
          <w:szCs w:val="21"/>
        </w:rPr>
        <w:t xml:space="preserve">I: </w:t>
      </w:r>
      <w:r>
        <w:rPr>
          <w:rFonts w:hAnsiTheme="minorEastAsia" w:cs="FrankRuehl" w:hint="eastAsia"/>
          <w:b/>
          <w:bCs/>
          <w:szCs w:val="21"/>
        </w:rPr>
        <w:t>LINK:</w:t>
      </w:r>
      <w:r>
        <w:rPr>
          <w:rFonts w:hAnsiTheme="minorEastAsia" w:cs="FrankRuehl" w:hint="eastAsia"/>
          <w:szCs w:val="21"/>
        </w:rPr>
        <w:t xml:space="preserve"> It will light up when the transmitter and receiver connected successfully, flecking means connection is not stable, off means the connection is failed.</w:t>
      </w:r>
    </w:p>
    <w:p w:rsidR="0008454A" w:rsidRDefault="00000000">
      <w:pPr>
        <w:ind w:firstLineChars="200" w:firstLine="420"/>
        <w:rPr>
          <w:rFonts w:hAnsiTheme="minorEastAsia" w:cs="FrankRuehl"/>
          <w:szCs w:val="21"/>
        </w:rPr>
      </w:pPr>
      <w:r>
        <w:rPr>
          <w:rFonts w:hAnsiTheme="minorEastAsia" w:cs="FrankRuehl" w:hint="eastAsia"/>
          <w:szCs w:val="21"/>
        </w:rPr>
        <w:t xml:space="preserve">J: </w:t>
      </w:r>
      <w:r>
        <w:rPr>
          <w:rFonts w:hAnsiTheme="minorEastAsia" w:cs="FrankRuehl" w:hint="eastAsia"/>
          <w:b/>
          <w:bCs/>
          <w:szCs w:val="21"/>
        </w:rPr>
        <w:t>MODE:</w:t>
      </w:r>
      <w:r>
        <w:rPr>
          <w:rFonts w:hAnsiTheme="minorEastAsia" w:cs="FrankRuehl" w:hint="eastAsia"/>
          <w:szCs w:val="21"/>
        </w:rPr>
        <w:t xml:space="preserve"> It will flick once per second if the system runs </w:t>
      </w:r>
      <w:proofErr w:type="gramStart"/>
      <w:r>
        <w:rPr>
          <w:rFonts w:hAnsiTheme="minorEastAsia" w:cs="FrankRuehl" w:hint="eastAsia"/>
          <w:szCs w:val="21"/>
        </w:rPr>
        <w:t>good</w:t>
      </w:r>
      <w:proofErr w:type="gramEnd"/>
      <w:r>
        <w:rPr>
          <w:rFonts w:hAnsiTheme="minorEastAsia" w:cs="FrankRuehl" w:hint="eastAsia"/>
          <w:szCs w:val="21"/>
        </w:rPr>
        <w:t xml:space="preserve">, on the contrary, it will be off </w:t>
      </w:r>
    </w:p>
    <w:p w:rsidR="0008454A" w:rsidRDefault="00000000">
      <w:pPr>
        <w:ind w:leftChars="400" w:left="840"/>
        <w:rPr>
          <w:rFonts w:hAnsiTheme="minorEastAsia" w:cs="FrankRuehl"/>
          <w:szCs w:val="21"/>
        </w:rPr>
      </w:pPr>
      <w:r>
        <w:rPr>
          <w:rFonts w:hAnsiTheme="minorEastAsia" w:cs="FrankRuehl" w:hint="eastAsia"/>
          <w:szCs w:val="21"/>
        </w:rPr>
        <w:t>or light up.</w:t>
      </w:r>
    </w:p>
    <w:p w:rsidR="0008454A" w:rsidRDefault="0008454A">
      <w:pPr>
        <w:widowControl/>
        <w:jc w:val="center"/>
      </w:pPr>
    </w:p>
    <w:p w:rsidR="0008454A" w:rsidRDefault="00000000">
      <w:pPr>
        <w:outlineLvl w:val="0"/>
        <w:rPr>
          <w:rFonts w:ascii="Calibri" w:hAnsi="Calibri" w:cs="Calibri"/>
          <w:b/>
          <w:bCs/>
          <w:sz w:val="28"/>
          <w:szCs w:val="28"/>
        </w:rPr>
      </w:pPr>
      <w:bookmarkStart w:id="4" w:name="_Toc27287"/>
      <w:r>
        <w:rPr>
          <w:rFonts w:ascii="Calibri" w:hAnsi="Calibri" w:cs="Calibri"/>
          <w:b/>
          <w:bCs/>
          <w:sz w:val="28"/>
          <w:szCs w:val="28"/>
        </w:rPr>
        <w:t>6. Operation</w:t>
      </w:r>
      <w:bookmarkEnd w:id="4"/>
    </w:p>
    <w:p w:rsidR="0008454A" w:rsidRDefault="00000000">
      <w:pPr>
        <w:outlineLvl w:val="1"/>
        <w:rPr>
          <w:rFonts w:ascii="Calibri" w:hAnsi="Calibri" w:cs="Calibri"/>
          <w:b/>
          <w:bCs/>
          <w:szCs w:val="21"/>
        </w:rPr>
      </w:pPr>
      <w:r>
        <w:rPr>
          <w:rFonts w:ascii="Calibri" w:hAnsi="Calibri" w:cs="Calibri"/>
          <w:b/>
          <w:bCs/>
          <w:szCs w:val="21"/>
        </w:rPr>
        <w:t xml:space="preserve"> </w:t>
      </w:r>
      <w:bookmarkStart w:id="5" w:name="_Toc19171"/>
      <w:r>
        <w:rPr>
          <w:rFonts w:ascii="Calibri" w:hAnsi="Calibri" w:cs="Calibri"/>
          <w:b/>
          <w:bCs/>
          <w:szCs w:val="21"/>
        </w:rPr>
        <w:t>6.1 Connection Diagram</w:t>
      </w:r>
      <w:bookmarkEnd w:id="5"/>
    </w:p>
    <w:p w:rsidR="0008454A" w:rsidRDefault="0008454A">
      <w:pPr>
        <w:outlineLvl w:val="1"/>
        <w:rPr>
          <w:rFonts w:ascii="Calibri" w:hAnsi="Calibri" w:cs="Calibri"/>
          <w:b/>
          <w:bCs/>
          <w:szCs w:val="21"/>
        </w:rPr>
      </w:pPr>
    </w:p>
    <w:p w:rsidR="0008454A" w:rsidRDefault="00000000">
      <w:pPr>
        <w:rPr>
          <w:rFonts w:ascii="Calibri" w:hAnsi="Calibri" w:cs="Calibri"/>
          <w:szCs w:val="21"/>
        </w:rPr>
      </w:pPr>
      <w:r>
        <w:rPr>
          <w:rFonts w:ascii="Calibri" w:hAnsi="Calibri" w:cs="Calibri"/>
          <w:noProof/>
        </w:rPr>
        <w:lastRenderedPageBreak/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1952625</wp:posOffset>
                </wp:positionH>
                <wp:positionV relativeFrom="paragraph">
                  <wp:posOffset>1663065</wp:posOffset>
                </wp:positionV>
                <wp:extent cx="266065" cy="99060"/>
                <wp:effectExtent l="6350" t="6350" r="17145" b="1651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95625" y="3792855"/>
                          <a:ext cx="266065" cy="990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153.75pt;margin-top:130.95pt;height:7.8pt;width:20.95pt;z-index:251756544;v-text-anchor:middle;mso-width-relative:page;mso-height-relative:page;" fillcolor="#FFFFFF [3201]" filled="t" stroked="t" coordsize="21600,21600" o:gfxdata="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9KJ/StkAAAALAQAADwAAAAAAAAABACAAAAAiAAAAZHJzL2Rvd25yZXYueG1sUEsBAhQAFAAAAAgA&#10;h07iQCX9Qk1dAgAAsgQAAA4AAAAAAAAAAQAgAAAAKAEAAGRycy9lMm9Eb2MueG1sUEsFBgAAAAAG&#10;AAYAWQEAAPcFAAAAAA==&#10;">
                <v:fill on="t" focussize="0,0"/>
                <v:stroke weight="1pt" color="#FFFFFF [3212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w:drawing>
          <wp:inline distT="0" distB="0" distL="114300" distR="114300">
            <wp:extent cx="5269230" cy="1557655"/>
            <wp:effectExtent l="0" t="0" r="3810" b="1206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5576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08454A" w:rsidRDefault="00000000">
      <w:pPr>
        <w:outlineLvl w:val="1"/>
        <w:rPr>
          <w:rFonts w:ascii="Calibri" w:hAnsi="Calibri" w:cs="Calibri"/>
          <w:b/>
          <w:bCs/>
          <w:szCs w:val="21"/>
        </w:rPr>
      </w:pPr>
      <w:bookmarkStart w:id="6" w:name="_Toc24911"/>
      <w:r>
        <w:rPr>
          <w:rFonts w:ascii="Calibri" w:hAnsi="Calibri" w:cs="Calibri"/>
          <w:b/>
          <w:bCs/>
          <w:szCs w:val="21"/>
        </w:rPr>
        <w:t>6.2 RJ-45 connector</w:t>
      </w:r>
      <w:bookmarkEnd w:id="6"/>
    </w:p>
    <w:p w:rsidR="0008454A" w:rsidRDefault="00000000">
      <w:pPr>
        <w:pStyle w:val="ListParagraph1"/>
        <w:ind w:left="360" w:firstLineChars="0" w:firstLine="0"/>
        <w:jc w:val="left"/>
        <w:rPr>
          <w:rFonts w:ascii="Calibri" w:hAnsi="Calibri" w:cs="Calibri"/>
          <w:szCs w:val="21"/>
        </w:rPr>
      </w:pPr>
      <w:r>
        <w:rPr>
          <w:rFonts w:ascii="Calibri" w:hAnsi="Calibri" w:cs="Calibri"/>
        </w:rPr>
        <w:t>Suggest to use twisted shield pair 24AWG cable, the bandwidth at least 400MHz, and crystal connector.</w:t>
      </w:r>
    </w:p>
    <w:p w:rsidR="0008454A" w:rsidRDefault="00000000">
      <w:pPr>
        <w:pStyle w:val="ListParagraph1"/>
        <w:ind w:left="360" w:firstLineChars="0" w:firstLine="0"/>
        <w:jc w:val="center"/>
        <w:rPr>
          <w:rFonts w:ascii="Calibri" w:eastAsiaTheme="majorEastAsia" w:hAnsi="Calibri" w:cs="Calibri"/>
          <w:szCs w:val="21"/>
        </w:rPr>
      </w:pPr>
      <w:r>
        <w:rPr>
          <w:rFonts w:ascii="Calibri" w:hAnsi="Calibri" w:cs="Calibri"/>
          <w:noProof/>
        </w:rPr>
        <w:drawing>
          <wp:inline distT="0" distB="0" distL="114300" distR="114300">
            <wp:extent cx="3497580" cy="2438400"/>
            <wp:effectExtent l="0" t="0" r="7620" b="0"/>
            <wp:docPr id="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9758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 w:rsidR="0008454A">
      <w:headerReference w:type="defaul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17B07" w:rsidRDefault="00C17B07">
      <w:r>
        <w:separator/>
      </w:r>
    </w:p>
  </w:endnote>
  <w:endnote w:type="continuationSeparator" w:id="0">
    <w:p w:rsidR="00C17B07" w:rsidRDefault="00C17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FrankRuehl">
    <w:altName w:val="Segoe Print"/>
    <w:panose1 w:val="020E0503060101010101"/>
    <w:charset w:val="00"/>
    <w:family w:val="auto"/>
    <w:pitch w:val="default"/>
    <w:sig w:usb0="00000000" w:usb1="00000000" w:usb2="00000000" w:usb3="00000000" w:csb0="00000020" w:csb1="002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17B07" w:rsidRDefault="00C17B07">
      <w:r>
        <w:separator/>
      </w:r>
    </w:p>
  </w:footnote>
  <w:footnote w:type="continuationSeparator" w:id="0">
    <w:p w:rsidR="00C17B07" w:rsidRDefault="00C17B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8454A" w:rsidRDefault="00000000">
    <w:pPr>
      <w:pStyle w:val="Header"/>
      <w:jc w:val="right"/>
    </w:pPr>
    <w:r>
      <w:rPr>
        <w:rFonts w:hint="eastAsia"/>
      </w:rPr>
      <w:t xml:space="preserve">                                                        </w:t>
    </w:r>
  </w:p>
  <w:p w:rsidR="0008454A" w:rsidRDefault="000845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EE4B3E96"/>
    <w:multiLevelType w:val="singleLevel"/>
    <w:tmpl w:val="EE4B3E96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58623405"/>
    <w:multiLevelType w:val="singleLevel"/>
    <w:tmpl w:val="58623405"/>
    <w:lvl w:ilvl="0">
      <w:start w:val="2"/>
      <w:numFmt w:val="decimal"/>
      <w:suff w:val="space"/>
      <w:lvlText w:val="%1."/>
      <w:lvlJc w:val="left"/>
    </w:lvl>
  </w:abstractNum>
  <w:abstractNum w:abstractNumId="2" w15:restartNumberingAfterBreak="0">
    <w:nsid w:val="58982C62"/>
    <w:multiLevelType w:val="singleLevel"/>
    <w:tmpl w:val="58982C62"/>
    <w:lvl w:ilvl="0">
      <w:start w:val="3"/>
      <w:numFmt w:val="decimal"/>
      <w:suff w:val="space"/>
      <w:lvlText w:val="%1."/>
      <w:lvlJc w:val="left"/>
    </w:lvl>
  </w:abstractNum>
  <w:num w:numId="1" w16cid:durableId="13767920">
    <w:abstractNumId w:val="1"/>
  </w:num>
  <w:num w:numId="2" w16cid:durableId="1940213848">
    <w:abstractNumId w:val="0"/>
  </w:num>
  <w:num w:numId="3" w16cid:durableId="1785512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embedSystemFonts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54A"/>
    <w:rsid w:val="0008454A"/>
    <w:rsid w:val="00266DF2"/>
    <w:rsid w:val="00C17B07"/>
    <w:rsid w:val="00DC70D0"/>
    <w:rsid w:val="019330BB"/>
    <w:rsid w:val="01F25634"/>
    <w:rsid w:val="02056A7A"/>
    <w:rsid w:val="02200403"/>
    <w:rsid w:val="031D0AF1"/>
    <w:rsid w:val="03A62F1E"/>
    <w:rsid w:val="03C539E0"/>
    <w:rsid w:val="03DB70DD"/>
    <w:rsid w:val="03E35879"/>
    <w:rsid w:val="042D625F"/>
    <w:rsid w:val="059543BA"/>
    <w:rsid w:val="05CA09EB"/>
    <w:rsid w:val="05CB3D9C"/>
    <w:rsid w:val="061A0872"/>
    <w:rsid w:val="063F1E82"/>
    <w:rsid w:val="06E00C6D"/>
    <w:rsid w:val="06E74FFD"/>
    <w:rsid w:val="07A9794E"/>
    <w:rsid w:val="07CF2344"/>
    <w:rsid w:val="083E37D7"/>
    <w:rsid w:val="08430BF1"/>
    <w:rsid w:val="08BB2FA6"/>
    <w:rsid w:val="0B57251C"/>
    <w:rsid w:val="0B835B14"/>
    <w:rsid w:val="0BD04C83"/>
    <w:rsid w:val="0D092259"/>
    <w:rsid w:val="0D1515ED"/>
    <w:rsid w:val="0D8F37F7"/>
    <w:rsid w:val="0DA005C4"/>
    <w:rsid w:val="0F0521F7"/>
    <w:rsid w:val="0F4C16F4"/>
    <w:rsid w:val="0FB174D1"/>
    <w:rsid w:val="0FB402ED"/>
    <w:rsid w:val="10637341"/>
    <w:rsid w:val="108C156A"/>
    <w:rsid w:val="10991A32"/>
    <w:rsid w:val="11946D89"/>
    <w:rsid w:val="11D72235"/>
    <w:rsid w:val="12CA2C60"/>
    <w:rsid w:val="14F16B01"/>
    <w:rsid w:val="15C31E3A"/>
    <w:rsid w:val="15CA3881"/>
    <w:rsid w:val="16A456AA"/>
    <w:rsid w:val="16A90396"/>
    <w:rsid w:val="174370B9"/>
    <w:rsid w:val="17BB2096"/>
    <w:rsid w:val="17CA7774"/>
    <w:rsid w:val="18480A5C"/>
    <w:rsid w:val="18B35BE7"/>
    <w:rsid w:val="191F0CB7"/>
    <w:rsid w:val="1B794E95"/>
    <w:rsid w:val="1C031083"/>
    <w:rsid w:val="1D516266"/>
    <w:rsid w:val="1E6C5B9D"/>
    <w:rsid w:val="1EA354A8"/>
    <w:rsid w:val="1F9F0337"/>
    <w:rsid w:val="1FAD2444"/>
    <w:rsid w:val="20E6788D"/>
    <w:rsid w:val="22402A6A"/>
    <w:rsid w:val="225146A0"/>
    <w:rsid w:val="22823AF8"/>
    <w:rsid w:val="238446A5"/>
    <w:rsid w:val="23B9467B"/>
    <w:rsid w:val="24872A1D"/>
    <w:rsid w:val="25A80D28"/>
    <w:rsid w:val="269A1834"/>
    <w:rsid w:val="26E71C4C"/>
    <w:rsid w:val="272347CD"/>
    <w:rsid w:val="27614B06"/>
    <w:rsid w:val="27F26DE0"/>
    <w:rsid w:val="2886660E"/>
    <w:rsid w:val="28AD0CF6"/>
    <w:rsid w:val="293D2DF7"/>
    <w:rsid w:val="29D06C58"/>
    <w:rsid w:val="2AAE452A"/>
    <w:rsid w:val="2B3D031F"/>
    <w:rsid w:val="2B956C41"/>
    <w:rsid w:val="2C2B001E"/>
    <w:rsid w:val="2CA84779"/>
    <w:rsid w:val="2CBA3029"/>
    <w:rsid w:val="2D2C0909"/>
    <w:rsid w:val="2D3A36ED"/>
    <w:rsid w:val="2E617668"/>
    <w:rsid w:val="2E877F8C"/>
    <w:rsid w:val="2EAC0F93"/>
    <w:rsid w:val="2F494281"/>
    <w:rsid w:val="311B4AE2"/>
    <w:rsid w:val="31DC1421"/>
    <w:rsid w:val="32415A8D"/>
    <w:rsid w:val="326D3A07"/>
    <w:rsid w:val="33137A08"/>
    <w:rsid w:val="34443AE0"/>
    <w:rsid w:val="35080871"/>
    <w:rsid w:val="35324990"/>
    <w:rsid w:val="35FE0427"/>
    <w:rsid w:val="361318BB"/>
    <w:rsid w:val="37BC0E87"/>
    <w:rsid w:val="386D3CF1"/>
    <w:rsid w:val="388004B5"/>
    <w:rsid w:val="38983949"/>
    <w:rsid w:val="3948202A"/>
    <w:rsid w:val="39CF097B"/>
    <w:rsid w:val="3CC14891"/>
    <w:rsid w:val="3CD94703"/>
    <w:rsid w:val="3CDC12B5"/>
    <w:rsid w:val="3D390271"/>
    <w:rsid w:val="3D9706E6"/>
    <w:rsid w:val="3E8B0603"/>
    <w:rsid w:val="3F421036"/>
    <w:rsid w:val="400F65CF"/>
    <w:rsid w:val="404714DA"/>
    <w:rsid w:val="40ED578C"/>
    <w:rsid w:val="411A208E"/>
    <w:rsid w:val="41DE2E05"/>
    <w:rsid w:val="41E774EF"/>
    <w:rsid w:val="42206EA6"/>
    <w:rsid w:val="423D4C6E"/>
    <w:rsid w:val="42804343"/>
    <w:rsid w:val="42E25DBD"/>
    <w:rsid w:val="43A20AA0"/>
    <w:rsid w:val="460B1AC4"/>
    <w:rsid w:val="462F6645"/>
    <w:rsid w:val="465519C3"/>
    <w:rsid w:val="46C37022"/>
    <w:rsid w:val="46E86F7C"/>
    <w:rsid w:val="471354DD"/>
    <w:rsid w:val="48324D3A"/>
    <w:rsid w:val="487823B2"/>
    <w:rsid w:val="4902584C"/>
    <w:rsid w:val="49FE0423"/>
    <w:rsid w:val="4A140F2B"/>
    <w:rsid w:val="4A1B4144"/>
    <w:rsid w:val="4A961CAA"/>
    <w:rsid w:val="4AA03DCB"/>
    <w:rsid w:val="4AC219A5"/>
    <w:rsid w:val="4B5E224F"/>
    <w:rsid w:val="4D490D05"/>
    <w:rsid w:val="4D58745B"/>
    <w:rsid w:val="4D6E0EC0"/>
    <w:rsid w:val="4E6D412B"/>
    <w:rsid w:val="4E980A1B"/>
    <w:rsid w:val="4EF01B28"/>
    <w:rsid w:val="4F0A4727"/>
    <w:rsid w:val="4FE07DDA"/>
    <w:rsid w:val="51D07ED2"/>
    <w:rsid w:val="51E12952"/>
    <w:rsid w:val="52545324"/>
    <w:rsid w:val="52B75968"/>
    <w:rsid w:val="54437AE7"/>
    <w:rsid w:val="5494452B"/>
    <w:rsid w:val="54D639F9"/>
    <w:rsid w:val="54DB0B40"/>
    <w:rsid w:val="54F90905"/>
    <w:rsid w:val="555224B0"/>
    <w:rsid w:val="570206E9"/>
    <w:rsid w:val="599C5396"/>
    <w:rsid w:val="5A09110C"/>
    <w:rsid w:val="5A372EC3"/>
    <w:rsid w:val="5A6A2C85"/>
    <w:rsid w:val="5B2D7E53"/>
    <w:rsid w:val="5B7C06D4"/>
    <w:rsid w:val="5C2B140D"/>
    <w:rsid w:val="5CD91843"/>
    <w:rsid w:val="5CF66CE3"/>
    <w:rsid w:val="5E92131A"/>
    <w:rsid w:val="5EAE6C3D"/>
    <w:rsid w:val="5EC92D79"/>
    <w:rsid w:val="5F3255D6"/>
    <w:rsid w:val="5FDB4E3E"/>
    <w:rsid w:val="60A74BB3"/>
    <w:rsid w:val="60D64444"/>
    <w:rsid w:val="60DC1AB1"/>
    <w:rsid w:val="613E2483"/>
    <w:rsid w:val="61B90A70"/>
    <w:rsid w:val="61E96245"/>
    <w:rsid w:val="630E0D0D"/>
    <w:rsid w:val="63A6438B"/>
    <w:rsid w:val="64285CA1"/>
    <w:rsid w:val="64775A0C"/>
    <w:rsid w:val="65A17392"/>
    <w:rsid w:val="65E97810"/>
    <w:rsid w:val="65EB3093"/>
    <w:rsid w:val="66D95843"/>
    <w:rsid w:val="67093E52"/>
    <w:rsid w:val="68036CC9"/>
    <w:rsid w:val="684E482F"/>
    <w:rsid w:val="68512FFD"/>
    <w:rsid w:val="686140E9"/>
    <w:rsid w:val="68FE0A05"/>
    <w:rsid w:val="691E3E13"/>
    <w:rsid w:val="69710A43"/>
    <w:rsid w:val="69B23FBC"/>
    <w:rsid w:val="6A010FF7"/>
    <w:rsid w:val="6A914782"/>
    <w:rsid w:val="6A9F2D8E"/>
    <w:rsid w:val="6B0E5EC4"/>
    <w:rsid w:val="6B5A554F"/>
    <w:rsid w:val="6BA50EE8"/>
    <w:rsid w:val="6BD96E68"/>
    <w:rsid w:val="6C6C47C8"/>
    <w:rsid w:val="6C7138B6"/>
    <w:rsid w:val="6CE300F2"/>
    <w:rsid w:val="6D543561"/>
    <w:rsid w:val="6F247215"/>
    <w:rsid w:val="6F4C0AB9"/>
    <w:rsid w:val="6FCF249C"/>
    <w:rsid w:val="703D25AC"/>
    <w:rsid w:val="71DA2AFE"/>
    <w:rsid w:val="72EC3DBD"/>
    <w:rsid w:val="7391026F"/>
    <w:rsid w:val="73F50B81"/>
    <w:rsid w:val="74FD0753"/>
    <w:rsid w:val="75E811BF"/>
    <w:rsid w:val="75EA74EA"/>
    <w:rsid w:val="76347FD3"/>
    <w:rsid w:val="776C3A65"/>
    <w:rsid w:val="788373B2"/>
    <w:rsid w:val="78E909C6"/>
    <w:rsid w:val="79695143"/>
    <w:rsid w:val="79B40542"/>
    <w:rsid w:val="79F92803"/>
    <w:rsid w:val="7B946BBE"/>
    <w:rsid w:val="7C1958EF"/>
    <w:rsid w:val="7C350AD9"/>
    <w:rsid w:val="7CD6428E"/>
    <w:rsid w:val="7CEA3E57"/>
    <w:rsid w:val="7E7A171F"/>
    <w:rsid w:val="7E9A300B"/>
    <w:rsid w:val="7EA4586B"/>
    <w:rsid w:val="7EFA7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76C19C6"/>
  <w15:docId w15:val="{C999B549-A189-9642-AE3E-B2772ED04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toc 3" w:uiPriority="39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Block Text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qFormat/>
    <w:pPr>
      <w:spacing w:beforeLines="100" w:line="360" w:lineRule="auto"/>
      <w:ind w:left="-85" w:right="45" w:firstLineChars="200" w:firstLine="562"/>
    </w:pPr>
    <w:rPr>
      <w:rFonts w:ascii="SimHei" w:eastAsia="SimHei" w:hAnsi="SimSun" w:cs="Times New Roman"/>
      <w:b/>
      <w:bCs/>
      <w:sz w:val="28"/>
    </w:rPr>
  </w:style>
  <w:style w:type="paragraph" w:styleId="TOC3">
    <w:name w:val="toc 3"/>
    <w:basedOn w:val="Normal"/>
    <w:next w:val="Normal"/>
    <w:uiPriority w:val="39"/>
    <w:qFormat/>
    <w:pPr>
      <w:ind w:leftChars="400" w:left="840"/>
    </w:p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Normal"/>
    <w:next w:val="Normal"/>
    <w:qFormat/>
  </w:style>
  <w:style w:type="paragraph" w:styleId="TOC2">
    <w:name w:val="toc 2"/>
    <w:basedOn w:val="Normal"/>
    <w:next w:val="Normal"/>
    <w:qFormat/>
    <w:pPr>
      <w:ind w:leftChars="200" w:left="420"/>
    </w:p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paragraph" w:customStyle="1" w:styleId="ListParagraph1">
    <w:name w:val="List Paragraph1"/>
    <w:basedOn w:val="Normal"/>
    <w:uiPriority w:val="34"/>
    <w:qFormat/>
    <w:pPr>
      <w:ind w:firstLineChars="200" w:firstLine="420"/>
    </w:p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SimSun" w:hAnsiTheme="minorHAnsi" w:cs="SimSu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531</Words>
  <Characters>3027</Characters>
  <Application>Microsoft Office Word</Application>
  <DocSecurity>0</DocSecurity>
  <Lines>25</Lines>
  <Paragraphs>7</Paragraphs>
  <ScaleCrop>false</ScaleCrop>
  <Company/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Macbook</cp:lastModifiedBy>
  <cp:revision>2</cp:revision>
  <cp:lastPrinted>2016-11-23T06:16:00Z</cp:lastPrinted>
  <dcterms:created xsi:type="dcterms:W3CDTF">2014-10-29T12:08:00Z</dcterms:created>
  <dcterms:modified xsi:type="dcterms:W3CDTF">2024-11-06T03:36:00Z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2052-11.1.0.8500</vt:lpwstr>
  </property>
</Properties>
</file>